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16E0A7DD"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ANEXO V</w:t>
      </w:r>
    </w:p>
    <w:p w14:paraId="28D10655" w14:textId="46E94566"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 xml:space="preserve">PREGÃO ELETRÔNICO Nº </w:t>
      </w:r>
      <w:r w:rsidR="001B0A82">
        <w:rPr>
          <w:rFonts w:ascii="Azo Sans Md" w:hAnsi="Azo Sans Md"/>
        </w:rPr>
        <w:t>257/2023</w:t>
      </w:r>
    </w:p>
    <w:p w14:paraId="75ECA505" w14:textId="6676FE96" w:rsidR="00D03088" w:rsidRDefault="00D03088" w:rsidP="006A6755">
      <w:pPr>
        <w:pStyle w:val="Corpodetexto"/>
        <w:spacing w:after="120" w:line="360" w:lineRule="auto"/>
        <w:jc w:val="center"/>
        <w:rPr>
          <w:rFonts w:ascii="Azo Sans Md" w:hAnsi="Azo Sans Md"/>
        </w:rPr>
      </w:pPr>
      <w:r w:rsidRPr="00AC3792">
        <w:rPr>
          <w:rFonts w:ascii="Azo Sans Md" w:hAnsi="Azo Sans Md"/>
        </w:rPr>
        <w:t>MINUTA DA ATA DE REGISTRO DE PREÇOS</w:t>
      </w:r>
    </w:p>
    <w:p w14:paraId="7E11AFE8" w14:textId="77777777" w:rsidR="005773CE" w:rsidRPr="00AC3792" w:rsidRDefault="005773CE" w:rsidP="006A6755">
      <w:pPr>
        <w:pStyle w:val="Corpodetexto"/>
        <w:spacing w:after="120" w:line="360" w:lineRule="auto"/>
        <w:jc w:val="center"/>
        <w:rPr>
          <w:rFonts w:ascii="Azo Sans Md" w:hAnsi="Azo Sans Md"/>
        </w:rPr>
      </w:pPr>
    </w:p>
    <w:p w14:paraId="60E5E1AA" w14:textId="3B02BDE4" w:rsidR="0009398B" w:rsidRDefault="00A64CAD" w:rsidP="001927EC">
      <w:pPr>
        <w:tabs>
          <w:tab w:val="left" w:pos="709"/>
          <w:tab w:val="left" w:pos="4913"/>
          <w:tab w:val="left" w:pos="7050"/>
          <w:tab w:val="left" w:pos="9691"/>
        </w:tabs>
        <w:spacing w:before="113" w:after="120" w:line="360" w:lineRule="auto"/>
        <w:ind w:left="261" w:right="119"/>
        <w:jc w:val="both"/>
        <w:rPr>
          <w:rFonts w:ascii="Azo Sans Lt" w:hAnsi="Azo Sans Lt" w:cs="Arial"/>
        </w:rPr>
      </w:pPr>
      <w:r w:rsidRPr="00AC3792">
        <w:rPr>
          <w:rFonts w:ascii="Azo Sans Lt" w:hAnsi="Azo Sans Lt"/>
          <w:w w:val="115"/>
        </w:rPr>
        <w:t>No</w:t>
      </w:r>
      <w:r w:rsidRPr="00AC3792">
        <w:rPr>
          <w:rFonts w:ascii="Azo Sans Lt" w:hAnsi="Azo Sans Lt"/>
          <w:spacing w:val="68"/>
          <w:w w:val="115"/>
        </w:rPr>
        <w:t xml:space="preserve"> </w:t>
      </w:r>
      <w:r w:rsidRPr="00AC3792">
        <w:rPr>
          <w:rFonts w:ascii="Azo Sans Lt" w:hAnsi="Azo Sans Lt"/>
          <w:w w:val="115"/>
        </w:rPr>
        <w:t xml:space="preserve">dia </w:t>
      </w:r>
      <w:r w:rsidRPr="00AC3792">
        <w:rPr>
          <w:rFonts w:ascii="Azo Sans Lt" w:hAnsi="Azo Sans Lt"/>
          <w:w w:val="115"/>
          <w:u w:val="single"/>
        </w:rPr>
        <w:t xml:space="preserve">        </w:t>
      </w:r>
      <w:r w:rsidRPr="00AC3792">
        <w:rPr>
          <w:rFonts w:ascii="Azo Sans Lt" w:hAnsi="Azo Sans Lt"/>
          <w:spacing w:val="55"/>
          <w:w w:val="115"/>
        </w:rPr>
        <w:t xml:space="preserve"> </w:t>
      </w:r>
      <w:r w:rsidRPr="00AC3792">
        <w:rPr>
          <w:rFonts w:ascii="Azo Sans Lt" w:hAnsi="Azo Sans Lt"/>
          <w:w w:val="115"/>
        </w:rPr>
        <w:t>de</w:t>
      </w:r>
      <w:r w:rsidRPr="00AC3792">
        <w:rPr>
          <w:rFonts w:ascii="Azo Sans Lt" w:hAnsi="Azo Sans Lt"/>
          <w:w w:val="115"/>
          <w:u w:val="single"/>
        </w:rPr>
        <w:t xml:space="preserve"> </w:t>
      </w:r>
      <w:r w:rsidRPr="00AC3792">
        <w:rPr>
          <w:rFonts w:ascii="Azo Sans Lt" w:hAnsi="Azo Sans Lt"/>
          <w:w w:val="115"/>
          <w:u w:val="single"/>
        </w:rPr>
        <w:tab/>
      </w:r>
      <w:r w:rsidRPr="00AC3792">
        <w:rPr>
          <w:rFonts w:ascii="Azo Sans Lt" w:hAnsi="Azo Sans Lt"/>
          <w:w w:val="115"/>
        </w:rPr>
        <w:t>de 20</w:t>
      </w:r>
      <w:r w:rsidR="00880C5C" w:rsidRPr="00AC3792">
        <w:rPr>
          <w:rFonts w:ascii="Azo Sans Lt" w:hAnsi="Azo Sans Lt"/>
          <w:w w:val="115"/>
        </w:rPr>
        <w:t>2</w:t>
      </w:r>
      <w:r w:rsidR="00F07D90">
        <w:rPr>
          <w:rFonts w:ascii="Azo Sans Lt" w:hAnsi="Azo Sans Lt"/>
          <w:w w:val="115"/>
        </w:rPr>
        <w:t>4</w:t>
      </w:r>
      <w:r w:rsidRPr="00AC3792">
        <w:rPr>
          <w:rFonts w:ascii="Azo Sans Lt" w:hAnsi="Azo Sans Lt"/>
          <w:w w:val="115"/>
        </w:rPr>
        <w:t xml:space="preserve">, no </w:t>
      </w:r>
      <w:r w:rsidR="00E31495" w:rsidRPr="00AC3792">
        <w:rPr>
          <w:rFonts w:ascii="Azo Sans Lt" w:hAnsi="Azo Sans Lt"/>
          <w:w w:val="115"/>
        </w:rPr>
        <w:t>MUNICÍPIO DE NOVA FRIBURGO</w:t>
      </w:r>
      <w:r w:rsidRPr="00AC3792">
        <w:rPr>
          <w:rFonts w:ascii="Azo Sans Lt" w:hAnsi="Azo Sans Lt"/>
          <w:w w:val="115"/>
        </w:rPr>
        <w:t xml:space="preserve">, </w:t>
      </w:r>
      <w:r w:rsidRPr="00AC3792">
        <w:rPr>
          <w:rFonts w:ascii="Azo Sans Lt" w:hAnsi="Azo Sans Lt"/>
          <w:spacing w:val="-14"/>
          <w:w w:val="115"/>
        </w:rPr>
        <w:t xml:space="preserve"> </w:t>
      </w:r>
      <w:r w:rsidRPr="00AC3792">
        <w:rPr>
          <w:rFonts w:ascii="Azo Sans Lt" w:hAnsi="Azo Sans Lt"/>
          <w:w w:val="115"/>
        </w:rPr>
        <w:t xml:space="preserve">registram- se o(s) </w:t>
      </w:r>
      <w:r w:rsidRPr="002E5EDD">
        <w:rPr>
          <w:rFonts w:ascii="Azo Sans Lt" w:hAnsi="Azo Sans Lt"/>
          <w:w w:val="115"/>
        </w:rPr>
        <w:t>preço(s)</w:t>
      </w:r>
      <w:r w:rsidRPr="002E5EDD">
        <w:rPr>
          <w:rFonts w:ascii="Azo Sans Lt" w:hAnsi="Azo Sans Lt"/>
          <w:spacing w:val="13"/>
          <w:w w:val="115"/>
        </w:rPr>
        <w:t xml:space="preserve"> </w:t>
      </w:r>
      <w:r w:rsidRPr="002E5EDD">
        <w:rPr>
          <w:rFonts w:ascii="Azo Sans Lt" w:hAnsi="Azo Sans Lt"/>
          <w:w w:val="115"/>
        </w:rPr>
        <w:t>da</w:t>
      </w:r>
      <w:r w:rsidRPr="002E5EDD">
        <w:rPr>
          <w:rFonts w:ascii="Azo Sans Lt" w:hAnsi="Azo Sans Lt"/>
          <w:spacing w:val="3"/>
          <w:w w:val="115"/>
        </w:rPr>
        <w:t xml:space="preserve"> </w:t>
      </w:r>
      <w:r w:rsidRPr="002E5EDD">
        <w:rPr>
          <w:rFonts w:ascii="Azo Sans Lt" w:hAnsi="Azo Sans Lt"/>
          <w:w w:val="115"/>
        </w:rPr>
        <w:t>empresa</w:t>
      </w:r>
      <w:r w:rsidRPr="002E5EDD">
        <w:rPr>
          <w:rFonts w:ascii="Azo Sans Lt" w:hAnsi="Azo Sans Lt"/>
          <w:w w:val="115"/>
          <w:u w:val="single"/>
        </w:rPr>
        <w:t xml:space="preserve"> </w:t>
      </w:r>
      <w:r w:rsidRPr="002E5EDD">
        <w:rPr>
          <w:rFonts w:ascii="Azo Sans Lt" w:hAnsi="Azo Sans Lt"/>
          <w:w w:val="115"/>
          <w:u w:val="single"/>
        </w:rPr>
        <w:tab/>
      </w:r>
      <w:r w:rsidR="00A9048D" w:rsidRPr="002E5EDD">
        <w:rPr>
          <w:rFonts w:ascii="Azo Sans Lt" w:hAnsi="Azo Sans Lt"/>
          <w:w w:val="115"/>
          <w:u w:val="single"/>
        </w:rPr>
        <w:t>____________________</w:t>
      </w:r>
      <w:r w:rsidRPr="002E5EDD">
        <w:rPr>
          <w:rFonts w:ascii="Azo Sans Lt" w:hAnsi="Azo Sans Lt"/>
          <w:spacing w:val="-16"/>
          <w:w w:val="115"/>
        </w:rPr>
        <w:t xml:space="preserve">, </w:t>
      </w:r>
      <w:r w:rsidR="00E31495" w:rsidRPr="002E5EDD">
        <w:rPr>
          <w:rFonts w:ascii="Azo Sans Lt" w:hAnsi="Azo Sans Lt"/>
          <w:w w:val="115"/>
        </w:rPr>
        <w:t xml:space="preserve">com </w:t>
      </w:r>
      <w:r w:rsidR="00E31495" w:rsidRPr="002E5EDD">
        <w:rPr>
          <w:rFonts w:ascii="Azo Sans Lt" w:hAnsi="Azo Sans Lt"/>
          <w:spacing w:val="33"/>
          <w:w w:val="115"/>
        </w:rPr>
        <w:t>sede</w:t>
      </w:r>
      <w:r w:rsidRPr="002E5EDD">
        <w:rPr>
          <w:rFonts w:ascii="Azo Sans Lt" w:hAnsi="Azo Sans Lt"/>
          <w:w w:val="115"/>
        </w:rPr>
        <w:t xml:space="preserve"> </w:t>
      </w:r>
      <w:r w:rsidRPr="002E5EDD">
        <w:rPr>
          <w:rFonts w:ascii="Azo Sans Lt" w:hAnsi="Azo Sans Lt"/>
          <w:spacing w:val="35"/>
          <w:w w:val="115"/>
        </w:rPr>
        <w:t xml:space="preserve"> </w:t>
      </w:r>
      <w:r w:rsidRPr="002E5EDD">
        <w:rPr>
          <w:rFonts w:ascii="Azo Sans Lt" w:hAnsi="Azo Sans Lt"/>
          <w:w w:val="115"/>
        </w:rPr>
        <w:t>na</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inscrita no Cadastro Nacional   da  Pessoa  Jurídica  do  Ministério  da  Fazenda   –   CNPJ/MF   sob  o  nº</w:t>
      </w:r>
      <w:r w:rsidRPr="002E5EDD">
        <w:rPr>
          <w:rFonts w:ascii="Azo Sans Lt" w:hAnsi="Azo Sans Lt"/>
          <w:w w:val="102"/>
          <w:u w:val="single"/>
        </w:rPr>
        <w:t xml:space="preserve"> </w:t>
      </w:r>
      <w:r w:rsidRPr="002E5EDD">
        <w:rPr>
          <w:rFonts w:ascii="Azo Sans Lt" w:hAnsi="Azo Sans Lt"/>
          <w:u w:val="single"/>
        </w:rPr>
        <w:tab/>
      </w:r>
      <w:r w:rsidR="00AC3792" w:rsidRPr="002E5EDD">
        <w:rPr>
          <w:rFonts w:ascii="Azo Sans Lt" w:hAnsi="Azo Sans Lt"/>
          <w:u w:val="single"/>
        </w:rPr>
        <w:t>________________________</w:t>
      </w:r>
      <w:r w:rsidR="00A9048D" w:rsidRPr="002E5EDD">
        <w:rPr>
          <w:rFonts w:ascii="Azo Sans Lt" w:hAnsi="Azo Sans Lt"/>
          <w:u w:val="single"/>
        </w:rPr>
        <w:t>__</w:t>
      </w:r>
      <w:r w:rsidR="00AC3792" w:rsidRPr="002E5EDD">
        <w:rPr>
          <w:rFonts w:ascii="Azo Sans Lt" w:hAnsi="Azo Sans Lt"/>
          <w:u w:val="single"/>
        </w:rPr>
        <w:t>__</w:t>
      </w:r>
      <w:r w:rsidRPr="002E5EDD">
        <w:rPr>
          <w:rFonts w:ascii="Azo Sans Lt" w:hAnsi="Azo Sans Lt"/>
          <w:w w:val="115"/>
        </w:rPr>
        <w:t>, neste</w:t>
      </w:r>
      <w:r w:rsidR="00A9048D" w:rsidRPr="002E5EDD">
        <w:rPr>
          <w:rFonts w:ascii="Azo Sans Lt" w:hAnsi="Azo Sans Lt"/>
          <w:w w:val="115"/>
        </w:rPr>
        <w:t xml:space="preserve"> </w:t>
      </w:r>
      <w:r w:rsidRPr="002E5EDD">
        <w:rPr>
          <w:rFonts w:ascii="Azo Sans Lt" w:hAnsi="Azo Sans Lt"/>
          <w:w w:val="115"/>
        </w:rPr>
        <w:t>ato</w:t>
      </w:r>
      <w:r w:rsidR="00A9048D" w:rsidRPr="002E5EDD">
        <w:rPr>
          <w:rFonts w:ascii="Azo Sans Lt" w:hAnsi="Azo Sans Lt"/>
          <w:w w:val="115"/>
        </w:rPr>
        <w:t xml:space="preserve"> </w:t>
      </w:r>
      <w:r w:rsidRPr="002E5EDD">
        <w:rPr>
          <w:rFonts w:ascii="Azo Sans Lt" w:hAnsi="Azo Sans Lt"/>
          <w:w w:val="115"/>
        </w:rPr>
        <w:t>representada</w:t>
      </w:r>
      <w:r w:rsidR="00A9048D" w:rsidRPr="002E5EDD">
        <w:rPr>
          <w:rFonts w:ascii="Azo Sans Lt" w:hAnsi="Azo Sans Lt"/>
          <w:w w:val="115"/>
        </w:rPr>
        <w:t xml:space="preserve"> </w:t>
      </w:r>
      <w:r w:rsidRPr="002E5EDD">
        <w:rPr>
          <w:rFonts w:ascii="Azo Sans Lt" w:hAnsi="Azo Sans Lt"/>
          <w:w w:val="115"/>
        </w:rPr>
        <w:t>pelo</w:t>
      </w:r>
      <w:r w:rsidR="00A9048D" w:rsidRPr="002E5EDD">
        <w:rPr>
          <w:rFonts w:ascii="Azo Sans Lt" w:hAnsi="Azo Sans Lt"/>
          <w:w w:val="115"/>
        </w:rPr>
        <w:t xml:space="preserve"> </w:t>
      </w:r>
      <w:r w:rsidRPr="002E5EDD">
        <w:rPr>
          <w:rFonts w:ascii="Azo Sans Lt" w:hAnsi="Azo Sans Lt"/>
          <w:w w:val="115"/>
        </w:rPr>
        <w:t>seu</w:t>
      </w:r>
      <w:r w:rsidRPr="002E5EDD">
        <w:rPr>
          <w:rFonts w:ascii="Azo Sans Lt" w:hAnsi="Azo Sans Lt"/>
          <w:w w:val="102"/>
          <w:u w:val="single"/>
        </w:rPr>
        <w:t xml:space="preserve"> </w:t>
      </w:r>
      <w:r w:rsidRPr="002E5EDD">
        <w:rPr>
          <w:rFonts w:ascii="Azo Sans Lt" w:hAnsi="Azo Sans Lt"/>
          <w:u w:val="single"/>
        </w:rPr>
        <w:tab/>
      </w:r>
      <w:r w:rsidR="00AC3792" w:rsidRPr="002E5EDD">
        <w:rPr>
          <w:rFonts w:ascii="Azo Sans Lt" w:hAnsi="Azo Sans Lt"/>
          <w:u w:val="single"/>
        </w:rPr>
        <w:t>______</w:t>
      </w:r>
      <w:r w:rsidR="00A9048D" w:rsidRPr="002E5EDD">
        <w:rPr>
          <w:rFonts w:ascii="Azo Sans Lt" w:hAnsi="Azo Sans Lt"/>
          <w:u w:val="single"/>
        </w:rPr>
        <w:t xml:space="preserve"> </w:t>
      </w:r>
      <w:r w:rsidR="00AC3792" w:rsidRPr="002E5EDD">
        <w:rPr>
          <w:rFonts w:ascii="Azo Sans Lt" w:hAnsi="Azo Sans Lt"/>
          <w:u w:val="single"/>
        </w:rPr>
        <w:t>_____</w:t>
      </w:r>
      <w:r w:rsidRPr="002E5EDD">
        <w:rPr>
          <w:rFonts w:ascii="Azo Sans Lt" w:hAnsi="Azo Sans Lt"/>
          <w:w w:val="115"/>
        </w:rPr>
        <w:t>,</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xml:space="preserve">, </w:t>
      </w:r>
      <w:r w:rsidRPr="002E5EDD">
        <w:rPr>
          <w:rFonts w:ascii="Azo Sans Lt" w:hAnsi="Azo Sans Lt"/>
          <w:spacing w:val="-4"/>
          <w:w w:val="115"/>
        </w:rPr>
        <w:t xml:space="preserve">portador </w:t>
      </w:r>
      <w:r w:rsidRPr="002E5EDD">
        <w:rPr>
          <w:rFonts w:ascii="Azo Sans Lt" w:hAnsi="Azo Sans Lt"/>
          <w:w w:val="115"/>
        </w:rPr>
        <w:t xml:space="preserve">do   documento   de  </w:t>
      </w:r>
      <w:r w:rsidRPr="002E5EDD">
        <w:rPr>
          <w:rFonts w:ascii="Azo Sans Lt" w:hAnsi="Azo Sans Lt"/>
          <w:spacing w:val="22"/>
          <w:w w:val="115"/>
        </w:rPr>
        <w:t xml:space="preserve"> </w:t>
      </w:r>
      <w:r w:rsidRPr="002E5EDD">
        <w:rPr>
          <w:rFonts w:ascii="Azo Sans Lt" w:hAnsi="Azo Sans Lt"/>
          <w:w w:val="115"/>
        </w:rPr>
        <w:t xml:space="preserve">identidade  </w:t>
      </w:r>
      <w:r w:rsidRPr="002E5EDD">
        <w:rPr>
          <w:rFonts w:ascii="Azo Sans Lt" w:hAnsi="Azo Sans Lt"/>
          <w:spacing w:val="9"/>
          <w:w w:val="115"/>
        </w:rPr>
        <w:t xml:space="preserve"> </w:t>
      </w:r>
      <w:r w:rsidRPr="002E5EDD">
        <w:rPr>
          <w:rFonts w:ascii="Azo Sans Lt" w:hAnsi="Azo Sans Lt"/>
          <w:w w:val="115"/>
        </w:rPr>
        <w:t>n.º</w:t>
      </w:r>
      <w:r w:rsidRPr="002E5EDD">
        <w:rPr>
          <w:rFonts w:ascii="Azo Sans Lt" w:hAnsi="Azo Sans Lt"/>
          <w:w w:val="115"/>
          <w:u w:val="single"/>
        </w:rPr>
        <w:t xml:space="preserve"> </w:t>
      </w:r>
      <w:r w:rsidRPr="002E5EDD">
        <w:rPr>
          <w:rFonts w:ascii="Azo Sans Lt" w:hAnsi="Azo Sans Lt"/>
          <w:w w:val="115"/>
          <w:u w:val="single"/>
        </w:rPr>
        <w:tab/>
      </w:r>
      <w:r w:rsidR="00AC3792" w:rsidRPr="002E5EDD">
        <w:rPr>
          <w:rFonts w:ascii="Azo Sans Lt" w:hAnsi="Azo Sans Lt"/>
          <w:w w:val="115"/>
          <w:u w:val="single"/>
        </w:rPr>
        <w:t>___</w:t>
      </w:r>
      <w:r w:rsidR="00A9048D" w:rsidRPr="002E5EDD">
        <w:rPr>
          <w:rFonts w:ascii="Azo Sans Lt" w:hAnsi="Azo Sans Lt"/>
          <w:w w:val="115"/>
          <w:u w:val="single"/>
        </w:rPr>
        <w:t>_______________</w:t>
      </w:r>
      <w:r w:rsidR="00AC3792" w:rsidRPr="002E5EDD">
        <w:rPr>
          <w:rFonts w:ascii="Azo Sans Lt" w:hAnsi="Azo Sans Lt"/>
          <w:w w:val="115"/>
          <w:u w:val="single"/>
        </w:rPr>
        <w:t>__</w:t>
      </w:r>
      <w:r w:rsidRPr="002E5EDD">
        <w:rPr>
          <w:rFonts w:ascii="Azo Sans Lt" w:hAnsi="Azo Sans Lt"/>
          <w:w w:val="115"/>
        </w:rPr>
        <w:t>,</w:t>
      </w:r>
      <w:r w:rsidRPr="00AC3792">
        <w:rPr>
          <w:rFonts w:ascii="Azo Sans Lt" w:hAnsi="Azo Sans Lt"/>
          <w:w w:val="115"/>
        </w:rPr>
        <w:t xml:space="preserve">   órgão  </w:t>
      </w:r>
      <w:r w:rsidRPr="00AC3792">
        <w:rPr>
          <w:rFonts w:ascii="Azo Sans Lt" w:hAnsi="Azo Sans Lt"/>
          <w:spacing w:val="18"/>
          <w:w w:val="115"/>
        </w:rPr>
        <w:t xml:space="preserve"> </w:t>
      </w:r>
      <w:r w:rsidRPr="00AC3792">
        <w:rPr>
          <w:rFonts w:ascii="Azo Sans Lt" w:hAnsi="Azo Sans Lt"/>
          <w:w w:val="115"/>
        </w:rPr>
        <w:t>expedidor</w:t>
      </w:r>
      <w:r w:rsidRPr="00AC3792">
        <w:rPr>
          <w:rFonts w:ascii="Azo Sans Lt" w:hAnsi="Azo Sans Lt"/>
          <w:w w:val="102"/>
          <w:u w:val="single"/>
        </w:rPr>
        <w:t xml:space="preserve"> </w:t>
      </w:r>
      <w:r w:rsidRPr="00AC3792">
        <w:rPr>
          <w:rFonts w:ascii="Azo Sans Lt" w:hAnsi="Azo Sans Lt"/>
          <w:u w:val="single"/>
        </w:rPr>
        <w:tab/>
      </w:r>
      <w:r w:rsidRPr="00AC3792">
        <w:rPr>
          <w:rFonts w:ascii="Azo Sans Lt" w:hAnsi="Azo Sans Lt"/>
          <w:w w:val="110"/>
        </w:rPr>
        <w:t>,</w:t>
      </w:r>
      <w:r w:rsidRPr="00AC3792">
        <w:rPr>
          <w:rFonts w:ascii="Azo Sans Lt" w:hAnsi="Azo Sans Lt"/>
          <w:spacing w:val="31"/>
          <w:w w:val="110"/>
        </w:rPr>
        <w:t xml:space="preserve"> </w:t>
      </w:r>
      <w:r w:rsidRPr="00AC3792">
        <w:rPr>
          <w:rFonts w:ascii="Azo Sans Lt" w:hAnsi="Azo Sans Lt"/>
          <w:w w:val="110"/>
        </w:rPr>
        <w:t>CPF</w:t>
      </w:r>
      <w:r w:rsidRPr="00AC3792">
        <w:rPr>
          <w:rFonts w:ascii="Azo Sans Lt" w:hAnsi="Azo Sans Lt"/>
          <w:spacing w:val="31"/>
          <w:w w:val="110"/>
        </w:rPr>
        <w:t xml:space="preserve"> </w:t>
      </w:r>
      <w:r w:rsidRPr="00AC3792">
        <w:rPr>
          <w:rFonts w:ascii="Azo Sans Lt" w:hAnsi="Azo Sans Lt"/>
          <w:w w:val="110"/>
        </w:rPr>
        <w:t>nº</w:t>
      </w:r>
      <w:r w:rsidRPr="00AC3792">
        <w:rPr>
          <w:rFonts w:ascii="Azo Sans Lt" w:hAnsi="Azo Sans Lt"/>
          <w:w w:val="110"/>
          <w:u w:val="single"/>
        </w:rPr>
        <w:t xml:space="preserve"> </w:t>
      </w:r>
      <w:r w:rsidRPr="00AC3792">
        <w:rPr>
          <w:rFonts w:ascii="Azo Sans Lt" w:hAnsi="Azo Sans Lt"/>
          <w:w w:val="110"/>
          <w:u w:val="single"/>
        </w:rPr>
        <w:tab/>
      </w:r>
      <w:r w:rsidRPr="00AC3792">
        <w:rPr>
          <w:rFonts w:ascii="Azo Sans Lt" w:hAnsi="Azo Sans Lt"/>
          <w:w w:val="110"/>
        </w:rPr>
        <w:t xml:space="preserve">, para </w:t>
      </w:r>
      <w:r w:rsidR="005773CE" w:rsidRPr="00DF691B">
        <w:rPr>
          <w:rFonts w:ascii="Azo Sans Lt" w:hAnsi="Azo Sans Lt" w:cs="Arial"/>
        </w:rPr>
        <w:t>AQUISIÇÃO</w:t>
      </w:r>
      <w:r w:rsidR="00DF691B" w:rsidRPr="00DF691B">
        <w:rPr>
          <w:rFonts w:ascii="Azo Sans Lt" w:hAnsi="Azo Sans Lt" w:cs="Arial"/>
        </w:rPr>
        <w:t>, sob demanda,</w:t>
      </w:r>
      <w:r w:rsidR="005773CE">
        <w:rPr>
          <w:rFonts w:ascii="Azo Sans Lt" w:hAnsi="Azo Sans Lt" w:cs="Arial"/>
        </w:rPr>
        <w:t xml:space="preserve"> </w:t>
      </w:r>
      <w:r w:rsidR="001B0A82" w:rsidRPr="00E94DBC">
        <w:rPr>
          <w:rFonts w:ascii="Azo Sans Md" w:hAnsi="Azo Sans Md" w:cs="Calibri"/>
          <w:b/>
          <w:szCs w:val="24"/>
        </w:rPr>
        <w:t>de materiais diversos (tecidos, aviamentos e agulhas)</w:t>
      </w:r>
      <w:r w:rsidR="001B0A82" w:rsidRPr="007266BA">
        <w:rPr>
          <w:rFonts w:ascii="Azo Sans Lt" w:hAnsi="Azo Sans Lt"/>
        </w:rPr>
        <w:t>, que serão utilizados nas aulas dos cursos oferecidos pelo CEVEST – Centro de Formação Profissional e Transferência de Tecnologia para a Indústria do Vestuário, para a qualificação de centenas de pessoas que serão inseridos no mercado de trabalho, através da SECRETARIA MUNICIPAL DE CIÊNCIA, TECNOLOGIA, INOVAÇÃO E EDUCAÇÃO PROFISSIONALIZANTE E SUPERIOR</w:t>
      </w:r>
      <w:r w:rsidR="003D34D8" w:rsidRPr="003D34D8">
        <w:rPr>
          <w:rFonts w:ascii="Azo Sans Lt" w:hAnsi="Azo Sans Lt" w:cs="Arial"/>
        </w:rPr>
        <w:t xml:space="preserve">, decorrente da realização do </w:t>
      </w:r>
      <w:r w:rsidR="003D34D8" w:rsidRPr="003D34D8">
        <w:rPr>
          <w:rFonts w:ascii="Azo Sans Md" w:hAnsi="Azo Sans Md" w:cs="Arial"/>
          <w:b/>
          <w:bCs/>
        </w:rPr>
        <w:t xml:space="preserve">Pregão Eletrônico nº </w:t>
      </w:r>
      <w:r w:rsidR="001B0A82">
        <w:rPr>
          <w:rFonts w:ascii="Azo Sans Md" w:hAnsi="Azo Sans Md" w:cs="Arial"/>
          <w:b/>
          <w:bCs/>
        </w:rPr>
        <w:t>257/2023</w:t>
      </w:r>
      <w:r w:rsidR="003D34D8" w:rsidRPr="003D34D8">
        <w:rPr>
          <w:rFonts w:ascii="Azo Sans Lt" w:hAnsi="Azo Sans Lt" w:cs="Arial"/>
        </w:rPr>
        <w:t>. As especificações técnicas constantes</w:t>
      </w:r>
      <w:r w:rsidR="005773CE">
        <w:rPr>
          <w:rFonts w:ascii="Azo Sans Lt" w:hAnsi="Azo Sans Lt" w:cs="Arial"/>
        </w:rPr>
        <w:t xml:space="preserve"> no </w:t>
      </w:r>
      <w:r w:rsidR="003D34D8" w:rsidRPr="003D34D8">
        <w:rPr>
          <w:rFonts w:ascii="Azo Sans Md" w:hAnsi="Azo Sans Md" w:cs="Arial"/>
          <w:b/>
          <w:bCs/>
        </w:rPr>
        <w:t xml:space="preserve">Processo Administrativo nº </w:t>
      </w:r>
      <w:r w:rsidR="001B0A82">
        <w:rPr>
          <w:rFonts w:ascii="Azo Sans Md" w:hAnsi="Azo Sans Md" w:cs="Arial"/>
          <w:b/>
          <w:bCs/>
        </w:rPr>
        <w:t>21.184/2023</w:t>
      </w:r>
      <w:r w:rsidR="003D34D8" w:rsidRPr="003D34D8">
        <w:rPr>
          <w:rFonts w:ascii="Azo Sans Lt" w:hAnsi="Azo Sans Lt" w:cs="Arial"/>
        </w:rPr>
        <w:t xml:space="preserve">, assim como os termos da Proposta Comercial – Anexo III, e demais Anexos do </w:t>
      </w:r>
      <w:r w:rsidR="005773CE">
        <w:rPr>
          <w:rFonts w:ascii="Azo Sans Lt" w:hAnsi="Azo Sans Lt" w:cs="Arial"/>
        </w:rPr>
        <w:t>E</w:t>
      </w:r>
      <w:r w:rsidR="003D34D8" w:rsidRPr="003D34D8">
        <w:rPr>
          <w:rFonts w:ascii="Azo Sans Lt" w:hAnsi="Azo Sans Lt" w:cs="Arial"/>
        </w:rPr>
        <w:t>dital de licitação, integram esta Ata de Registro de Preços, independente de transcrição.</w:t>
      </w:r>
    </w:p>
    <w:tbl>
      <w:tblPr>
        <w:tblW w:w="4855" w:type="pct"/>
        <w:tblInd w:w="279" w:type="dxa"/>
        <w:tblCellMar>
          <w:left w:w="70" w:type="dxa"/>
          <w:right w:w="70" w:type="dxa"/>
        </w:tblCellMar>
        <w:tblLook w:val="04A0" w:firstRow="1" w:lastRow="0" w:firstColumn="1" w:lastColumn="0" w:noHBand="0" w:noVBand="1"/>
      </w:tblPr>
      <w:tblGrid>
        <w:gridCol w:w="849"/>
        <w:gridCol w:w="1418"/>
        <w:gridCol w:w="3070"/>
        <w:gridCol w:w="909"/>
        <w:gridCol w:w="705"/>
        <w:gridCol w:w="1061"/>
        <w:gridCol w:w="1341"/>
      </w:tblGrid>
      <w:tr w:rsidR="0042462B" w:rsidRPr="004D3015" w14:paraId="5B7BB81C" w14:textId="77777777" w:rsidTr="001B0A82">
        <w:trPr>
          <w:trHeight w:val="347"/>
        </w:trPr>
        <w:tc>
          <w:tcPr>
            <w:tcW w:w="45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26D1146"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75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D3C7B48"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64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4522C42"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F78B52B" w14:textId="022E27AF"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U</w:t>
            </w:r>
            <w:r w:rsidR="0062773F">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7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CB209D"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4"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FAF19C0"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462B" w:rsidRPr="004D3015" w14:paraId="6864C741" w14:textId="77777777" w:rsidTr="001B0A82">
        <w:trPr>
          <w:trHeight w:val="425"/>
        </w:trPr>
        <w:tc>
          <w:tcPr>
            <w:tcW w:w="45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452F073" w14:textId="77777777" w:rsidR="0042462B" w:rsidRPr="0042462B" w:rsidRDefault="0042462B" w:rsidP="002E7BE9">
            <w:pPr>
              <w:rPr>
                <w:rFonts w:ascii="Calibri" w:hAnsi="Calibri" w:cs="Calibri"/>
                <w:b/>
                <w:bCs/>
                <w:color w:val="FFFFFF" w:themeColor="background1"/>
              </w:rPr>
            </w:pPr>
          </w:p>
        </w:tc>
        <w:tc>
          <w:tcPr>
            <w:tcW w:w="75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CDF434B" w14:textId="77777777" w:rsidR="0042462B" w:rsidRPr="0042462B" w:rsidRDefault="0042462B" w:rsidP="002E7BE9">
            <w:pPr>
              <w:rPr>
                <w:rFonts w:ascii="Calibri" w:hAnsi="Calibri" w:cs="Calibri"/>
                <w:b/>
                <w:bCs/>
                <w:color w:val="FFFFFF" w:themeColor="background1"/>
              </w:rPr>
            </w:pPr>
          </w:p>
        </w:tc>
        <w:tc>
          <w:tcPr>
            <w:tcW w:w="164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257414" w14:textId="77777777" w:rsidR="0042462B" w:rsidRPr="0042462B" w:rsidRDefault="0042462B" w:rsidP="002E7BE9">
            <w:pPr>
              <w:rPr>
                <w:rFonts w:ascii="Calibri" w:hAnsi="Calibri" w:cs="Calibri"/>
                <w:b/>
                <w:bCs/>
                <w:color w:val="FFFFFF" w:themeColor="background1"/>
              </w:rPr>
            </w:pPr>
          </w:p>
        </w:tc>
        <w:tc>
          <w:tcPr>
            <w:tcW w:w="48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3E30964" w14:textId="77777777" w:rsidR="0042462B" w:rsidRPr="0042462B" w:rsidRDefault="0042462B" w:rsidP="002E7BE9">
            <w:pPr>
              <w:rPr>
                <w:rFonts w:ascii="Calibri" w:hAnsi="Calibri" w:cs="Calibri"/>
                <w:b/>
                <w:bCs/>
                <w:color w:val="FFFFFF" w:themeColor="background1"/>
              </w:rPr>
            </w:pPr>
          </w:p>
        </w:tc>
        <w:tc>
          <w:tcPr>
            <w:tcW w:w="37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EC3145" w14:textId="77777777" w:rsidR="0042462B" w:rsidRPr="0042462B" w:rsidRDefault="0042462B" w:rsidP="002E7BE9">
            <w:pPr>
              <w:rPr>
                <w:rFonts w:ascii="Calibri" w:hAnsi="Calibri" w:cs="Calibri"/>
                <w:b/>
                <w:bCs/>
                <w:color w:val="FFFFFF" w:themeColor="background1"/>
              </w:rPr>
            </w:pPr>
          </w:p>
        </w:tc>
        <w:tc>
          <w:tcPr>
            <w:tcW w:w="567"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B2B0C24"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17"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D7DA661"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462B" w:rsidRPr="004D3015" w14:paraId="7A8AF923" w14:textId="77777777" w:rsidTr="001B0A82">
        <w:trPr>
          <w:trHeight w:val="732"/>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7D3CF7A7" w14:textId="704B127D" w:rsidR="0042462B" w:rsidRPr="004D3015" w:rsidRDefault="00A9048D" w:rsidP="002E7BE9">
            <w:pPr>
              <w:jc w:val="center"/>
              <w:rPr>
                <w:rFonts w:ascii="Calibri" w:hAnsi="Calibri" w:cs="Calibri"/>
                <w:color w:val="000000"/>
              </w:rPr>
            </w:pPr>
            <w:r>
              <w:rPr>
                <w:rFonts w:ascii="Calibri" w:hAnsi="Calibri" w:cs="Calibri"/>
                <w:color w:val="000000"/>
              </w:rPr>
              <w:t>1</w:t>
            </w:r>
          </w:p>
        </w:tc>
        <w:tc>
          <w:tcPr>
            <w:tcW w:w="758" w:type="pct"/>
            <w:tcBorders>
              <w:top w:val="single" w:sz="4" w:space="0" w:color="auto"/>
              <w:left w:val="nil"/>
              <w:bottom w:val="single" w:sz="4" w:space="0" w:color="auto"/>
              <w:right w:val="single" w:sz="4" w:space="0" w:color="auto"/>
            </w:tcBorders>
            <w:shd w:val="clear" w:color="auto" w:fill="auto"/>
            <w:vAlign w:val="center"/>
          </w:tcPr>
          <w:p w14:paraId="26F5C937" w14:textId="2860965C" w:rsidR="0042462B" w:rsidRPr="004D3015" w:rsidRDefault="0042462B" w:rsidP="002E7BE9">
            <w:pPr>
              <w:jc w:val="center"/>
              <w:rPr>
                <w:rFonts w:ascii="Calibri" w:hAnsi="Calibri" w:cs="Calibri"/>
                <w:color w:val="000000"/>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3E350D16" w14:textId="3E92FF80" w:rsidR="0042462B" w:rsidRPr="004D3015" w:rsidRDefault="0042462B" w:rsidP="002E7BE9">
            <w:pPr>
              <w:rPr>
                <w:rFonts w:ascii="Calibri" w:hAnsi="Calibri" w:cs="Calibri"/>
                <w:color w:val="000000"/>
              </w:rPr>
            </w:pPr>
          </w:p>
        </w:tc>
        <w:tc>
          <w:tcPr>
            <w:tcW w:w="486" w:type="pct"/>
            <w:tcBorders>
              <w:top w:val="single" w:sz="4" w:space="0" w:color="auto"/>
              <w:left w:val="nil"/>
              <w:bottom w:val="single" w:sz="4" w:space="0" w:color="auto"/>
              <w:right w:val="single" w:sz="4" w:space="0" w:color="auto"/>
            </w:tcBorders>
            <w:shd w:val="clear" w:color="auto" w:fill="auto"/>
            <w:vAlign w:val="center"/>
          </w:tcPr>
          <w:p w14:paraId="1443D11F" w14:textId="356A001C" w:rsidR="0042462B" w:rsidRPr="004D3015" w:rsidRDefault="0042462B" w:rsidP="002E7BE9">
            <w:pPr>
              <w:jc w:val="center"/>
              <w:rPr>
                <w:rFonts w:ascii="Calibri" w:hAnsi="Calibri" w:cs="Calibri"/>
                <w:color w:val="000000"/>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8BA5AB9" w14:textId="2F539AE5" w:rsidR="0042462B" w:rsidRPr="004D3015" w:rsidRDefault="0042462B" w:rsidP="002E7BE9">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7037111E" w14:textId="274C25D1" w:rsidR="0042462B" w:rsidRPr="004D3015" w:rsidRDefault="0042462B" w:rsidP="002E7BE9">
            <w:pPr>
              <w:jc w:val="center"/>
              <w:rPr>
                <w:rFonts w:ascii="Calibri" w:hAnsi="Calibri" w:cs="Calibri"/>
                <w:color w:val="000000"/>
              </w:rPr>
            </w:pPr>
          </w:p>
        </w:tc>
        <w:tc>
          <w:tcPr>
            <w:tcW w:w="717" w:type="pct"/>
            <w:tcBorders>
              <w:top w:val="single" w:sz="4" w:space="0" w:color="auto"/>
              <w:left w:val="nil"/>
              <w:bottom w:val="single" w:sz="4" w:space="0" w:color="auto"/>
              <w:right w:val="single" w:sz="4" w:space="0" w:color="auto"/>
            </w:tcBorders>
            <w:shd w:val="clear" w:color="auto" w:fill="auto"/>
            <w:vAlign w:val="center"/>
          </w:tcPr>
          <w:p w14:paraId="0B98A8A8" w14:textId="3BA796AC" w:rsidR="0042462B" w:rsidRPr="004D3015" w:rsidRDefault="0042462B" w:rsidP="002E7BE9">
            <w:pPr>
              <w:jc w:val="right"/>
              <w:rPr>
                <w:rFonts w:ascii="Calibri" w:hAnsi="Calibri" w:cs="Calibri"/>
                <w:color w:val="000000"/>
              </w:rPr>
            </w:pPr>
          </w:p>
        </w:tc>
      </w:tr>
      <w:tr w:rsidR="0042462B" w:rsidRPr="004D3015" w14:paraId="79CEED2F" w14:textId="77777777" w:rsidTr="001B0A82">
        <w:trPr>
          <w:trHeight w:val="714"/>
        </w:trPr>
        <w:tc>
          <w:tcPr>
            <w:tcW w:w="4283"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2815B4C2" w14:textId="0CFE6E20" w:rsidR="0042462B" w:rsidRPr="004D3015" w:rsidRDefault="0042462B" w:rsidP="002E7BE9">
            <w:pPr>
              <w:jc w:val="right"/>
              <w:rPr>
                <w:rFonts w:ascii="Calibri" w:hAnsi="Calibri" w:cs="Calibri"/>
                <w:b/>
                <w:bCs/>
                <w:color w:val="000000"/>
              </w:rPr>
            </w:pPr>
            <w:r>
              <w:rPr>
                <w:rFonts w:ascii="Calibri" w:hAnsi="Calibri" w:cs="Calibri"/>
                <w:b/>
                <w:bCs/>
                <w:color w:val="000000"/>
              </w:rPr>
              <w:t>TOTAL REGISTRADO</w:t>
            </w:r>
          </w:p>
        </w:tc>
        <w:tc>
          <w:tcPr>
            <w:tcW w:w="717" w:type="pct"/>
            <w:tcBorders>
              <w:top w:val="nil"/>
              <w:left w:val="nil"/>
              <w:bottom w:val="single" w:sz="4" w:space="0" w:color="auto"/>
              <w:right w:val="single" w:sz="4" w:space="0" w:color="auto"/>
            </w:tcBorders>
            <w:shd w:val="clear" w:color="CCFFCC" w:fill="DDDDDD"/>
            <w:vAlign w:val="center"/>
            <w:hideMark/>
          </w:tcPr>
          <w:p w14:paraId="63C43916" w14:textId="77777777" w:rsidR="0042462B" w:rsidRPr="004D3015" w:rsidRDefault="0042462B" w:rsidP="002E7BE9">
            <w:pPr>
              <w:jc w:val="right"/>
              <w:rPr>
                <w:rFonts w:ascii="Calibri" w:hAnsi="Calibri" w:cs="Calibri"/>
                <w:b/>
                <w:bCs/>
                <w:color w:val="000000"/>
              </w:rPr>
            </w:pPr>
            <w:r w:rsidRPr="004D3015">
              <w:rPr>
                <w:rFonts w:ascii="Calibri" w:hAnsi="Calibri" w:cs="Calibri"/>
                <w:b/>
                <w:bCs/>
                <w:color w:val="000000"/>
              </w:rPr>
              <w:t> </w:t>
            </w:r>
          </w:p>
        </w:tc>
      </w:tr>
    </w:tbl>
    <w:p w14:paraId="4FC1ED36" w14:textId="5017782A" w:rsidR="004A60DF" w:rsidRPr="00AC3792" w:rsidRDefault="004A60DF"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ab/>
        <w:t xml:space="preserve">DA ADESÃO À ATA DE REGISTRO DE PREÇOS </w:t>
      </w:r>
    </w:p>
    <w:p w14:paraId="5DB610FA" w14:textId="0CDDD70B" w:rsidR="004A60DF" w:rsidRDefault="00DD35BD" w:rsidP="005773CE">
      <w:pPr>
        <w:numPr>
          <w:ilvl w:val="1"/>
          <w:numId w:val="3"/>
        </w:numPr>
        <w:tabs>
          <w:tab w:val="left" w:pos="709"/>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 </w:t>
      </w:r>
      <w:r w:rsidR="004A60DF" w:rsidRPr="00AC3792">
        <w:rPr>
          <w:rFonts w:ascii="Azo Sans Lt" w:hAnsi="Azo Sans Lt" w:cs="Arial"/>
          <w:w w:val="110"/>
        </w:rPr>
        <w:t>Não será admitida a adesão à ata de registro de preços decorrente desta licitação.</w:t>
      </w:r>
    </w:p>
    <w:p w14:paraId="2CB627EE" w14:textId="77777777" w:rsidR="0009398B" w:rsidRPr="00AC3792" w:rsidRDefault="00A64C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DO PRAZO DO REGISTRO DE PREÇOS:</w:t>
      </w:r>
    </w:p>
    <w:p w14:paraId="63269885" w14:textId="66DA4484" w:rsidR="0009398B" w:rsidRPr="001B0A82" w:rsidRDefault="00A64CAD" w:rsidP="001B0A82">
      <w:pPr>
        <w:numPr>
          <w:ilvl w:val="1"/>
          <w:numId w:val="3"/>
        </w:numPr>
        <w:tabs>
          <w:tab w:val="left" w:pos="851"/>
        </w:tabs>
        <w:spacing w:line="360" w:lineRule="auto"/>
        <w:ind w:left="284" w:right="3" w:firstLine="0"/>
        <w:jc w:val="both"/>
        <w:rPr>
          <w:rFonts w:ascii="Azo Sans Lt" w:hAnsi="Azo Sans Lt" w:cs="Arial"/>
          <w:w w:val="110"/>
        </w:rPr>
      </w:pPr>
      <w:r w:rsidRPr="000E57C8">
        <w:rPr>
          <w:rFonts w:ascii="Azo Sans Lt" w:hAnsi="Azo Sans Lt" w:cs="Arial"/>
          <w:w w:val="110"/>
        </w:rPr>
        <w:lastRenderedPageBreak/>
        <w:t xml:space="preserve">- O prazo de vigência do registro de preços será de </w:t>
      </w:r>
      <w:r w:rsidR="00425524" w:rsidRPr="00FB5D70">
        <w:rPr>
          <w:rFonts w:ascii="Azo Sans Lt" w:hAnsi="Azo Sans Lt" w:cs="Arial"/>
          <w:b/>
          <w:bCs/>
          <w:w w:val="110"/>
        </w:rPr>
        <w:t>12</w:t>
      </w:r>
      <w:r w:rsidRPr="00FB5D70">
        <w:rPr>
          <w:rFonts w:ascii="Azo Sans Lt" w:hAnsi="Azo Sans Lt" w:cs="Arial"/>
          <w:b/>
          <w:bCs/>
          <w:w w:val="110"/>
        </w:rPr>
        <w:t xml:space="preserve"> (</w:t>
      </w:r>
      <w:r w:rsidR="00425524" w:rsidRPr="00FB5D70">
        <w:rPr>
          <w:rFonts w:ascii="Azo Sans Lt" w:hAnsi="Azo Sans Lt" w:cs="Arial"/>
          <w:b/>
          <w:bCs/>
          <w:w w:val="110"/>
        </w:rPr>
        <w:t>doze</w:t>
      </w:r>
      <w:r w:rsidRPr="00FB5D70">
        <w:rPr>
          <w:rFonts w:ascii="Azo Sans Lt" w:hAnsi="Azo Sans Lt" w:cs="Arial"/>
          <w:b/>
          <w:bCs/>
          <w:w w:val="110"/>
        </w:rPr>
        <w:t>) meses</w:t>
      </w:r>
      <w:r w:rsidRPr="000E57C8">
        <w:rPr>
          <w:rFonts w:ascii="Azo Sans Lt" w:hAnsi="Azo Sans Lt" w:cs="Arial"/>
          <w:w w:val="110"/>
        </w:rPr>
        <w:t xml:space="preserve">, contados da </w:t>
      </w:r>
      <w:r w:rsidR="00E4245A" w:rsidRPr="000E57C8">
        <w:rPr>
          <w:rFonts w:ascii="Azo Sans Lt" w:hAnsi="Azo Sans Lt" w:cs="Arial"/>
          <w:w w:val="110"/>
        </w:rPr>
        <w:t>publicação do extrato da Ata de Registro de Preços,</w:t>
      </w:r>
      <w:r w:rsidR="004A60DF" w:rsidRPr="000E57C8">
        <w:rPr>
          <w:rFonts w:ascii="Azo Sans Lt" w:hAnsi="Azo Sans Lt" w:cs="Arial"/>
          <w:w w:val="110"/>
        </w:rPr>
        <w:t xml:space="preserve"> </w:t>
      </w:r>
      <w:r w:rsidR="005C7611">
        <w:rPr>
          <w:rFonts w:ascii="Azo Sans Lt" w:hAnsi="Azo Sans Lt" w:cs="Arial"/>
          <w:w w:val="110"/>
        </w:rPr>
        <w:t xml:space="preserve">não </w:t>
      </w:r>
      <w:r w:rsidR="00314326" w:rsidRPr="000E57C8">
        <w:rPr>
          <w:rFonts w:ascii="Azo Sans Lt" w:hAnsi="Azo Sans Lt" w:cs="Arial"/>
          <w:w w:val="110"/>
        </w:rPr>
        <w:t>podendo</w:t>
      </w:r>
      <w:r w:rsidR="004A60DF" w:rsidRPr="000E57C8">
        <w:rPr>
          <w:rFonts w:ascii="Azo Sans Lt" w:hAnsi="Azo Sans Lt" w:cs="Arial"/>
          <w:w w:val="110"/>
        </w:rPr>
        <w:t xml:space="preserve"> ser prorrogada</w:t>
      </w:r>
      <w:r w:rsidR="00314326" w:rsidRPr="000E57C8">
        <w:rPr>
          <w:rFonts w:ascii="Azo Sans Lt" w:hAnsi="Azo Sans Lt" w:cs="Arial"/>
          <w:w w:val="110"/>
        </w:rPr>
        <w:t xml:space="preserve"> </w:t>
      </w:r>
      <w:r w:rsidR="00314326" w:rsidRPr="000E57C8">
        <w:rPr>
          <w:rFonts w:ascii="Azo Sans Lt" w:hAnsi="Azo Sans Lt" w:cs="Arial"/>
        </w:rPr>
        <w:t>nos termos do art. 15, §3º, inc. III, da Lei nº 8.666, de 1993.</w:t>
      </w:r>
    </w:p>
    <w:p w14:paraId="5E83770F" w14:textId="77777777" w:rsidR="001B0A82" w:rsidRPr="005773CE" w:rsidRDefault="001B0A82" w:rsidP="001B0A82">
      <w:pPr>
        <w:tabs>
          <w:tab w:val="left" w:pos="851"/>
        </w:tabs>
        <w:spacing w:line="360" w:lineRule="auto"/>
        <w:ind w:left="284" w:right="3"/>
        <w:jc w:val="both"/>
        <w:rPr>
          <w:rFonts w:ascii="Azo Sans Lt" w:hAnsi="Azo Sans Lt" w:cs="Arial"/>
          <w:w w:val="110"/>
        </w:rPr>
      </w:pPr>
    </w:p>
    <w:p w14:paraId="0E58383D" w14:textId="48CE8C2B" w:rsidR="008D36D8" w:rsidRDefault="008D36D8" w:rsidP="00CF29E9">
      <w:pPr>
        <w:numPr>
          <w:ilvl w:val="0"/>
          <w:numId w:val="3"/>
        </w:numPr>
        <w:tabs>
          <w:tab w:val="left" w:pos="709"/>
        </w:tabs>
        <w:spacing w:line="360" w:lineRule="auto"/>
        <w:ind w:left="284" w:right="3" w:firstLine="0"/>
        <w:outlineLvl w:val="0"/>
        <w:rPr>
          <w:rFonts w:ascii="Azo Sans Md" w:eastAsia="Gill Sans MT" w:hAnsi="Azo Sans Md" w:cs="Arial"/>
          <w:b/>
          <w:bCs/>
          <w:spacing w:val="-3"/>
        </w:rPr>
      </w:pPr>
      <w:r>
        <w:rPr>
          <w:rFonts w:ascii="Azo Sans Md" w:eastAsia="Gill Sans MT" w:hAnsi="Azo Sans Md" w:cs="Arial"/>
          <w:b/>
          <w:bCs/>
          <w:spacing w:val="-3"/>
        </w:rPr>
        <w:t>DO LOCAL</w:t>
      </w:r>
      <w:r w:rsidR="001B0A82">
        <w:rPr>
          <w:rFonts w:ascii="Azo Sans Md" w:eastAsia="Gill Sans MT" w:hAnsi="Azo Sans Md" w:cs="Arial"/>
          <w:b/>
          <w:bCs/>
          <w:spacing w:val="-3"/>
        </w:rPr>
        <w:t>, PRAZOS E CONDIÇÕES DE ENTREGA</w:t>
      </w:r>
    </w:p>
    <w:p w14:paraId="27135F43" w14:textId="65794311" w:rsidR="001B0A82" w:rsidRPr="00CF29E9" w:rsidRDefault="001B0A82"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O fornecimento será efetuado no endereço abaixo, com prazo de entrega não superior a 07 (sete) dias úteis, contados da solicitação feita pela SMCTIEPS, considerando o prazo médio de mercado para aquisições similares: </w:t>
      </w:r>
    </w:p>
    <w:p w14:paraId="5298F6E8" w14:textId="7FB96617" w:rsidR="001B0A82" w:rsidRPr="00CF29E9" w:rsidRDefault="001B0A82" w:rsidP="00CF29E9">
      <w:pPr>
        <w:tabs>
          <w:tab w:val="left" w:pos="567"/>
        </w:tabs>
        <w:spacing w:line="360" w:lineRule="auto"/>
        <w:ind w:left="284" w:right="3"/>
        <w:rPr>
          <w:rFonts w:ascii="Azo Sans Lt" w:hAnsi="Azo Sans Lt" w:cs="Arial"/>
          <w:b/>
          <w:bCs/>
          <w:w w:val="110"/>
        </w:rPr>
      </w:pPr>
      <w:r w:rsidRPr="00CF29E9">
        <w:rPr>
          <w:rFonts w:ascii="Azo Sans Lt" w:hAnsi="Azo Sans Lt" w:cs="Arial"/>
          <w:b/>
          <w:bCs/>
          <w:w w:val="110"/>
        </w:rPr>
        <w:t>- Secretaria requisitante: Secretaria Municipal de Ciência, Tecnologia, Inovação e Educação Profissionalizante e Superior</w:t>
      </w:r>
    </w:p>
    <w:p w14:paraId="5144FC6B" w14:textId="0EA4008D" w:rsidR="001B0A82" w:rsidRPr="00CF29E9" w:rsidRDefault="001B0A82" w:rsidP="00CF29E9">
      <w:pPr>
        <w:tabs>
          <w:tab w:val="left" w:pos="567"/>
        </w:tabs>
        <w:spacing w:line="360" w:lineRule="auto"/>
        <w:ind w:left="284" w:right="3"/>
        <w:rPr>
          <w:rFonts w:ascii="Azo Sans Lt" w:hAnsi="Azo Sans Lt" w:cs="Arial"/>
          <w:b/>
          <w:bCs/>
          <w:w w:val="110"/>
        </w:rPr>
      </w:pPr>
      <w:r w:rsidRPr="00CF29E9">
        <w:rPr>
          <w:rFonts w:ascii="Azo Sans Lt" w:hAnsi="Azo Sans Lt" w:cs="Arial"/>
          <w:b/>
          <w:bCs/>
          <w:w w:val="110"/>
        </w:rPr>
        <w:t xml:space="preserve">- Endereço: Av. Alberto Braune, 223 - Centro - Nova Friburgo - RJ </w:t>
      </w:r>
    </w:p>
    <w:p w14:paraId="5E94826A" w14:textId="605F28B8" w:rsidR="001B0A82" w:rsidRPr="00CF29E9" w:rsidRDefault="001B0A82" w:rsidP="00CF29E9">
      <w:pPr>
        <w:tabs>
          <w:tab w:val="left" w:pos="567"/>
        </w:tabs>
        <w:spacing w:line="360" w:lineRule="auto"/>
        <w:ind w:left="284" w:right="3"/>
        <w:rPr>
          <w:rFonts w:ascii="Azo Sans Lt" w:hAnsi="Azo Sans Lt" w:cs="Arial"/>
          <w:b/>
          <w:bCs/>
          <w:w w:val="110"/>
        </w:rPr>
      </w:pPr>
      <w:r w:rsidRPr="00CF29E9">
        <w:rPr>
          <w:rFonts w:ascii="Azo Sans Lt" w:hAnsi="Azo Sans Lt" w:cs="Arial"/>
          <w:b/>
          <w:bCs/>
          <w:w w:val="110"/>
        </w:rPr>
        <w:t xml:space="preserve">- Horário de entrega: Segunda a sexta-feira, das 09h às 17h. </w:t>
      </w:r>
    </w:p>
    <w:p w14:paraId="203CA105" w14:textId="553C9648" w:rsidR="001B0A82" w:rsidRPr="00CF29E9" w:rsidRDefault="001B0A82"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Os itens serão recebidos provisoriamente no prazo de 02 (dois) dias úteis, pelo(a) responsável pelo acompanhamento e fiscalização do contrato, para efeito de posterior verificação de sua conformidade com as especificações constantes </w:t>
      </w:r>
      <w:r w:rsidR="00925A02">
        <w:rPr>
          <w:rFonts w:ascii="Azo Sans Lt" w:hAnsi="Azo Sans Lt" w:cs="Arial"/>
          <w:w w:val="110"/>
        </w:rPr>
        <w:t>no</w:t>
      </w:r>
      <w:r w:rsidRPr="00CF29E9">
        <w:rPr>
          <w:rFonts w:ascii="Azo Sans Lt" w:hAnsi="Azo Sans Lt" w:cs="Arial"/>
          <w:w w:val="110"/>
        </w:rPr>
        <w:t xml:space="preserve"> Termo de Referência e na proposta;</w:t>
      </w:r>
    </w:p>
    <w:p w14:paraId="50F9FA7C" w14:textId="0C8DF312" w:rsidR="001B0A82" w:rsidRPr="00CF29E9" w:rsidRDefault="00CF29E9"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w:t>
      </w:r>
      <w:r w:rsidR="001B0A82" w:rsidRPr="00CF29E9">
        <w:rPr>
          <w:rFonts w:ascii="Azo Sans Lt" w:hAnsi="Azo Sans Lt" w:cs="Arial"/>
          <w:w w:val="110"/>
        </w:rPr>
        <w:t xml:space="preserve">Os bens poderão ser rejeitados, no todo ou em parte, quando em desacordo com as especificações constantes </w:t>
      </w:r>
      <w:r w:rsidR="00925A02">
        <w:rPr>
          <w:rFonts w:ascii="Azo Sans Lt" w:hAnsi="Azo Sans Lt" w:cs="Arial"/>
          <w:w w:val="110"/>
        </w:rPr>
        <w:t>no</w:t>
      </w:r>
      <w:r w:rsidR="001B0A82" w:rsidRPr="00CF29E9">
        <w:rPr>
          <w:rFonts w:ascii="Azo Sans Lt" w:hAnsi="Azo Sans Lt" w:cs="Arial"/>
          <w:w w:val="110"/>
        </w:rPr>
        <w:t xml:space="preserve"> Termo de Referência e na proposta, devendo ser substituídos no prazo de 03 (três) dias úteis, a contar da notificação da contratada, às suas custas, sem prejuízo da aplicação das penalidades; </w:t>
      </w:r>
    </w:p>
    <w:p w14:paraId="210B4456" w14:textId="75890BFF" w:rsidR="001B0A82" w:rsidRPr="00CF29E9" w:rsidRDefault="00CF29E9"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w:t>
      </w:r>
      <w:r w:rsidR="001B0A82" w:rsidRPr="00CF29E9">
        <w:rPr>
          <w:rFonts w:ascii="Azo Sans Lt" w:hAnsi="Azo Sans Lt" w:cs="Arial"/>
          <w:w w:val="110"/>
        </w:rPr>
        <w:t>Os bens serão recebidos definitivamente no prazo de 02 (dois) dias úteis, contados do recebimento provisório, após a verificação da qualidade e quantidade do material e consequente aceitação mediante termo circunstanciado.</w:t>
      </w:r>
    </w:p>
    <w:p w14:paraId="48495030" w14:textId="1F5A8D57" w:rsidR="001B0A82" w:rsidRPr="00CF29E9" w:rsidRDefault="00CF29E9"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w:t>
      </w:r>
      <w:r w:rsidR="001B0A82" w:rsidRPr="00CF29E9">
        <w:rPr>
          <w:rFonts w:ascii="Azo Sans Lt" w:hAnsi="Azo Sans Lt" w:cs="Arial"/>
          <w:w w:val="110"/>
        </w:rPr>
        <w:t xml:space="preserve">Na hipótese de a verificação a que se refere o subitem anterior não ser procedida dentro do prazo fixado, reputar-se-á como realizada, consumando-se o recebimento definitivo no dia do esgotamento do prazo; </w:t>
      </w:r>
    </w:p>
    <w:p w14:paraId="3F961D13" w14:textId="63A66616" w:rsidR="001B0A82" w:rsidRPr="00CF29E9" w:rsidRDefault="00CF29E9"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w:t>
      </w:r>
      <w:r w:rsidR="001B0A82" w:rsidRPr="00CF29E9">
        <w:rPr>
          <w:rFonts w:ascii="Azo Sans Lt" w:hAnsi="Azo Sans Lt" w:cs="Arial"/>
          <w:w w:val="110"/>
        </w:rPr>
        <w:t>O recebimento provisório ou definitivo do objeto não exclui a responsabilidade da contratada pelos prejuízos resultantes da incorreta execução do contrato.</w:t>
      </w:r>
    </w:p>
    <w:p w14:paraId="7CE6415C" w14:textId="57CFF639" w:rsidR="001B0A82" w:rsidRPr="00CF29E9" w:rsidRDefault="00CF29E9" w:rsidP="00CF29E9">
      <w:pPr>
        <w:pStyle w:val="PargrafodaLista"/>
        <w:numPr>
          <w:ilvl w:val="1"/>
          <w:numId w:val="3"/>
        </w:numPr>
        <w:tabs>
          <w:tab w:val="left" w:pos="567"/>
        </w:tabs>
        <w:spacing w:before="0" w:line="360" w:lineRule="auto"/>
        <w:ind w:left="284" w:right="3" w:firstLine="0"/>
        <w:rPr>
          <w:rFonts w:ascii="Azo Sans Lt" w:hAnsi="Azo Sans Lt" w:cs="Arial"/>
          <w:w w:val="110"/>
        </w:rPr>
      </w:pPr>
      <w:r w:rsidRPr="00CF29E9">
        <w:rPr>
          <w:rFonts w:ascii="Azo Sans Lt" w:hAnsi="Azo Sans Lt" w:cs="Arial"/>
          <w:w w:val="110"/>
        </w:rPr>
        <w:t xml:space="preserve">- </w:t>
      </w:r>
      <w:r w:rsidR="001B0A82" w:rsidRPr="00CF29E9">
        <w:rPr>
          <w:rFonts w:ascii="Azo Sans Lt" w:hAnsi="Azo Sans Lt" w:cs="Arial"/>
          <w:w w:val="110"/>
        </w:rPr>
        <w:t>As quantidades dos produtos são estimativas, e a Secretaria Municipal de Ciência, Tecnologia, Inovação e Educação Profissionalizante e Superior não se obriga a adquirir suas totalidades, fazendo de acordo com o desenvolvimento das atividades</w:t>
      </w:r>
      <w:r>
        <w:rPr>
          <w:rFonts w:ascii="Azo Sans Lt" w:hAnsi="Azo Sans Lt" w:cs="Arial"/>
          <w:w w:val="110"/>
        </w:rPr>
        <w:t>.</w:t>
      </w:r>
    </w:p>
    <w:p w14:paraId="3D4FAAE1" w14:textId="77777777" w:rsidR="00E708DD" w:rsidRPr="00E708DD" w:rsidRDefault="00E708DD" w:rsidP="00E708DD">
      <w:pPr>
        <w:widowControl/>
        <w:suppressAutoHyphens/>
        <w:overflowPunct w:val="0"/>
        <w:autoSpaceDE/>
        <w:autoSpaceDN/>
        <w:spacing w:line="360" w:lineRule="auto"/>
        <w:ind w:left="142"/>
        <w:contextualSpacing/>
        <w:rPr>
          <w:rFonts w:ascii="Azo Sans Lt" w:hAnsi="Azo Sans Lt" w:cs="Arial"/>
          <w:w w:val="110"/>
        </w:rPr>
      </w:pPr>
    </w:p>
    <w:p w14:paraId="2CBA9277" w14:textId="721D0710" w:rsidR="0009398B" w:rsidRPr="006C5A59" w:rsidRDefault="00A64CAD" w:rsidP="0078425F">
      <w:pPr>
        <w:numPr>
          <w:ilvl w:val="0"/>
          <w:numId w:val="3"/>
        </w:numPr>
        <w:tabs>
          <w:tab w:val="left" w:pos="709"/>
        </w:tabs>
        <w:spacing w:line="360" w:lineRule="auto"/>
        <w:ind w:left="284" w:right="6" w:firstLine="0"/>
        <w:jc w:val="both"/>
        <w:outlineLvl w:val="0"/>
        <w:rPr>
          <w:rFonts w:ascii="Azo Sans Md" w:eastAsia="Gill Sans MT" w:hAnsi="Azo Sans Md" w:cs="Arial"/>
          <w:b/>
          <w:bCs/>
          <w:spacing w:val="-3"/>
        </w:rPr>
      </w:pPr>
      <w:r w:rsidRPr="006C5A59">
        <w:rPr>
          <w:rFonts w:ascii="Azo Sans Md" w:eastAsia="Gill Sans MT" w:hAnsi="Azo Sans Md" w:cs="Arial"/>
          <w:b/>
          <w:bCs/>
          <w:spacing w:val="-3"/>
        </w:rPr>
        <w:lastRenderedPageBreak/>
        <w:t>CANCELAMENTO DO REGISTRO DE PREÇOS</w:t>
      </w:r>
    </w:p>
    <w:p w14:paraId="0C91A764" w14:textId="77777777" w:rsidR="0009398B" w:rsidRPr="00AC3792" w:rsidRDefault="00A64CAD" w:rsidP="0078425F">
      <w:pPr>
        <w:numPr>
          <w:ilvl w:val="1"/>
          <w:numId w:val="3"/>
        </w:numPr>
        <w:spacing w:line="360" w:lineRule="auto"/>
        <w:ind w:left="284" w:right="6" w:firstLine="0"/>
        <w:jc w:val="both"/>
        <w:rPr>
          <w:rFonts w:ascii="Azo Sans Lt" w:hAnsi="Azo Sans Lt" w:cs="Arial"/>
          <w:w w:val="110"/>
        </w:rPr>
      </w:pPr>
      <w:r w:rsidRPr="00AC3792">
        <w:rPr>
          <w:rFonts w:ascii="Azo Sans Lt" w:hAnsi="Azo Sans Lt" w:cs="Arial"/>
          <w:w w:val="110"/>
        </w:rPr>
        <w:t>- O fornecedor registrado poderá ter o seu registro de preços cancelado, por intermédio de processo administrativo específico, assegurado o contraditório e ampla defesa.</w:t>
      </w:r>
    </w:p>
    <w:p w14:paraId="4ACF57BB" w14:textId="77777777" w:rsidR="0009398B" w:rsidRPr="00AC3792" w:rsidRDefault="00A64CAD" w:rsidP="0078425F">
      <w:pPr>
        <w:numPr>
          <w:ilvl w:val="1"/>
          <w:numId w:val="3"/>
        </w:numPr>
        <w:spacing w:line="360" w:lineRule="auto"/>
        <w:ind w:left="284" w:right="6" w:firstLine="0"/>
        <w:jc w:val="both"/>
        <w:rPr>
          <w:rFonts w:ascii="Azo Sans Lt" w:hAnsi="Azo Sans Lt" w:cs="Arial"/>
          <w:w w:val="110"/>
        </w:rPr>
      </w:pPr>
      <w:r w:rsidRPr="00AC3792">
        <w:rPr>
          <w:rFonts w:ascii="Azo Sans Lt" w:hAnsi="Azo Sans Lt" w:cs="Arial"/>
          <w:w w:val="110"/>
        </w:rPr>
        <w:t>- O cancelamento do seu registro poderá ser:</w:t>
      </w:r>
    </w:p>
    <w:p w14:paraId="0F6587D0" w14:textId="77777777" w:rsidR="0009398B" w:rsidRPr="00AC3792" w:rsidRDefault="00A64CAD" w:rsidP="0078425F">
      <w:pPr>
        <w:numPr>
          <w:ilvl w:val="2"/>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A</w:t>
      </w:r>
      <w:r w:rsidRPr="00AC3792">
        <w:rPr>
          <w:rFonts w:ascii="Azo Sans Lt" w:hAnsi="Azo Sans Lt" w:cs="Arial"/>
          <w:w w:val="110"/>
        </w:rPr>
        <w:t xml:space="preserve"> pedido do próprio, quando comprovar estar impossibilitado de cumprir as exigências da ata, pela ocorrência de fato superveniente que venha comprometer a perfeita execução contratual, decorrente de caso fortuito ou de força maior devidamente comprovado;</w:t>
      </w:r>
    </w:p>
    <w:p w14:paraId="4517F919" w14:textId="087B11B2" w:rsidR="0009398B" w:rsidRPr="00AC3792" w:rsidRDefault="00AC3792" w:rsidP="0078425F">
      <w:pPr>
        <w:numPr>
          <w:ilvl w:val="2"/>
          <w:numId w:val="3"/>
        </w:numPr>
        <w:tabs>
          <w:tab w:val="left" w:pos="851"/>
        </w:tabs>
        <w:spacing w:line="360" w:lineRule="auto"/>
        <w:ind w:left="284" w:right="6"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Por</w:t>
      </w:r>
      <w:r w:rsidR="00A64CAD" w:rsidRPr="00AC3792">
        <w:rPr>
          <w:rFonts w:ascii="Azo Sans Lt" w:hAnsi="Azo Sans Lt" w:cs="Arial"/>
          <w:w w:val="110"/>
        </w:rPr>
        <w:t xml:space="preserve"> iniciativa do </w:t>
      </w:r>
      <w:r w:rsidR="00E01C9F" w:rsidRPr="00AC3792">
        <w:rPr>
          <w:rFonts w:ascii="Azo Sans Lt" w:hAnsi="Azo Sans Lt" w:cs="Arial"/>
          <w:w w:val="110"/>
        </w:rPr>
        <w:t>MUNICÍPIO DE NOVA FRIBURGO</w:t>
      </w:r>
      <w:r w:rsidR="00A64CAD" w:rsidRPr="00AC3792">
        <w:rPr>
          <w:rFonts w:ascii="Azo Sans Lt" w:hAnsi="Azo Sans Lt" w:cs="Arial"/>
          <w:w w:val="110"/>
        </w:rPr>
        <w:t>:</w:t>
      </w:r>
    </w:p>
    <w:p w14:paraId="43BC194F" w14:textId="7B15A580" w:rsidR="0009398B" w:rsidRPr="00AC3792" w:rsidRDefault="00AC3792" w:rsidP="0078425F">
      <w:pPr>
        <w:numPr>
          <w:ilvl w:val="3"/>
          <w:numId w:val="3"/>
        </w:numPr>
        <w:tabs>
          <w:tab w:val="left" w:pos="1134"/>
        </w:tabs>
        <w:spacing w:line="360" w:lineRule="auto"/>
        <w:ind w:left="284" w:right="6"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Quando</w:t>
      </w:r>
      <w:r w:rsidR="00A64CAD" w:rsidRPr="00AC3792">
        <w:rPr>
          <w:rFonts w:ascii="Azo Sans Lt" w:hAnsi="Azo Sans Lt" w:cs="Arial"/>
          <w:w w:val="110"/>
        </w:rPr>
        <w:t xml:space="preserve"> </w:t>
      </w:r>
      <w:r w:rsidR="00DD35BD" w:rsidRPr="00AC3792">
        <w:rPr>
          <w:rFonts w:ascii="Azo Sans Lt" w:hAnsi="Azo Sans Lt" w:cs="Arial"/>
          <w:w w:val="110"/>
        </w:rPr>
        <w:t>o fornecedor registrado:</w:t>
      </w:r>
    </w:p>
    <w:p w14:paraId="2223D4C0" w14:textId="77777777" w:rsidR="0009398B" w:rsidRPr="00AC3792" w:rsidRDefault="00A64CAD" w:rsidP="0078425F">
      <w:pPr>
        <w:pStyle w:val="PargrafodaLista"/>
        <w:numPr>
          <w:ilvl w:val="0"/>
          <w:numId w:val="2"/>
        </w:numPr>
        <w:tabs>
          <w:tab w:val="left" w:pos="606"/>
        </w:tabs>
        <w:spacing w:before="0" w:line="360" w:lineRule="auto"/>
        <w:ind w:left="284" w:right="6" w:firstLine="0"/>
        <w:rPr>
          <w:rFonts w:ascii="Azo Sans Lt" w:hAnsi="Azo Sans Lt" w:cs="Arial"/>
          <w:w w:val="110"/>
        </w:rPr>
      </w:pPr>
      <w:r w:rsidRPr="00AC3792">
        <w:rPr>
          <w:rFonts w:ascii="Azo Sans Lt" w:hAnsi="Azo Sans Lt" w:cs="Arial"/>
          <w:w w:val="110"/>
        </w:rPr>
        <w:t>não aceitar reduzir o preço registrado, na hipótese de este se tornar superior àqueles praticados no mercado;</w:t>
      </w:r>
    </w:p>
    <w:p w14:paraId="53A5968D" w14:textId="77777777" w:rsidR="0009398B" w:rsidRPr="00AC3792" w:rsidRDefault="00A64CAD" w:rsidP="0078425F">
      <w:pPr>
        <w:pStyle w:val="PargrafodaLista"/>
        <w:numPr>
          <w:ilvl w:val="0"/>
          <w:numId w:val="2"/>
        </w:numPr>
        <w:tabs>
          <w:tab w:val="left" w:pos="649"/>
        </w:tabs>
        <w:spacing w:before="0" w:line="360" w:lineRule="auto"/>
        <w:ind w:left="284" w:right="6" w:firstLine="0"/>
        <w:rPr>
          <w:rFonts w:ascii="Azo Sans Lt" w:hAnsi="Azo Sans Lt" w:cs="Arial"/>
          <w:w w:val="110"/>
        </w:rPr>
      </w:pPr>
      <w:r w:rsidRPr="00AC3792">
        <w:rPr>
          <w:rFonts w:ascii="Azo Sans Lt" w:hAnsi="Azo Sans Lt" w:cs="Arial"/>
          <w:w w:val="110"/>
        </w:rPr>
        <w:t>perder qualquer condição de habilitação ou qualificação técnica exigida no processo licitatório;</w:t>
      </w:r>
    </w:p>
    <w:p w14:paraId="128D8008" w14:textId="77777777" w:rsidR="0009398B" w:rsidRPr="00AC3792" w:rsidRDefault="00A64CAD" w:rsidP="0078425F">
      <w:pPr>
        <w:pStyle w:val="PargrafodaLista"/>
        <w:numPr>
          <w:ilvl w:val="0"/>
          <w:numId w:val="2"/>
        </w:numPr>
        <w:tabs>
          <w:tab w:val="left" w:pos="541"/>
        </w:tabs>
        <w:spacing w:before="0" w:line="360" w:lineRule="auto"/>
        <w:ind w:left="284" w:right="6" w:firstLine="0"/>
        <w:rPr>
          <w:rFonts w:ascii="Azo Sans Lt" w:hAnsi="Azo Sans Lt" w:cs="Arial"/>
          <w:w w:val="110"/>
        </w:rPr>
      </w:pPr>
      <w:r w:rsidRPr="00AC3792">
        <w:rPr>
          <w:rFonts w:ascii="Azo Sans Lt" w:hAnsi="Azo Sans Lt" w:cs="Arial"/>
          <w:w w:val="110"/>
        </w:rPr>
        <w:t>descumprir as obrigações decorrentes da ata de registro de preços;</w:t>
      </w:r>
    </w:p>
    <w:p w14:paraId="59758075" w14:textId="77777777" w:rsidR="0009398B" w:rsidRPr="00AC3792" w:rsidRDefault="00A64CAD" w:rsidP="0078425F">
      <w:pPr>
        <w:pStyle w:val="PargrafodaLista"/>
        <w:numPr>
          <w:ilvl w:val="0"/>
          <w:numId w:val="2"/>
        </w:numPr>
        <w:tabs>
          <w:tab w:val="left" w:pos="665"/>
        </w:tabs>
        <w:spacing w:before="0" w:line="360" w:lineRule="auto"/>
        <w:ind w:left="284" w:right="6" w:firstLine="0"/>
        <w:rPr>
          <w:rFonts w:ascii="Azo Sans Lt" w:hAnsi="Azo Sans Lt" w:cs="Arial"/>
          <w:w w:val="110"/>
        </w:rPr>
      </w:pPr>
      <w:r w:rsidRPr="00AC3792">
        <w:rPr>
          <w:rFonts w:ascii="Azo Sans Lt" w:hAnsi="Azo Sans Lt" w:cs="Arial"/>
          <w:w w:val="110"/>
        </w:rPr>
        <w:t xml:space="preserve">não retirar a nota de empenho, no prazo estabelecido pelo </w:t>
      </w:r>
      <w:r w:rsidR="00DD35BD" w:rsidRPr="00AC3792">
        <w:rPr>
          <w:rFonts w:ascii="Azo Sans Lt" w:hAnsi="Azo Sans Lt" w:cs="Arial"/>
          <w:w w:val="110"/>
        </w:rPr>
        <w:t>MUNICÍPIO DE NOVA FRIBURGO</w:t>
      </w:r>
      <w:r w:rsidRPr="00AC3792">
        <w:rPr>
          <w:rFonts w:ascii="Azo Sans Lt" w:hAnsi="Azo Sans Lt" w:cs="Arial"/>
          <w:w w:val="110"/>
        </w:rPr>
        <w:t>, sem justificativa aceitável;</w:t>
      </w:r>
    </w:p>
    <w:p w14:paraId="0BCDE246" w14:textId="497CF274" w:rsidR="0009398B" w:rsidRPr="00AC3792" w:rsidRDefault="00A64CAD" w:rsidP="0078425F">
      <w:pPr>
        <w:numPr>
          <w:ilvl w:val="3"/>
          <w:numId w:val="3"/>
        </w:numPr>
        <w:tabs>
          <w:tab w:val="left" w:pos="1134"/>
        </w:tabs>
        <w:spacing w:line="360" w:lineRule="auto"/>
        <w:ind w:left="284" w:right="6"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Pela</w:t>
      </w:r>
      <w:r w:rsidRPr="00AC3792">
        <w:rPr>
          <w:rFonts w:ascii="Azo Sans Lt" w:hAnsi="Azo Sans Lt" w:cs="Arial"/>
          <w:w w:val="110"/>
        </w:rPr>
        <w:t xml:space="preserve"> superveniência de razões de interesse público, devidamente motivadas e justificadas.</w:t>
      </w:r>
    </w:p>
    <w:p w14:paraId="746E3BC4" w14:textId="74B763AD" w:rsidR="0009398B" w:rsidRDefault="00A64CAD" w:rsidP="0078425F">
      <w:pPr>
        <w:numPr>
          <w:ilvl w:val="2"/>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xml:space="preserve">- Em qualquer das hipóteses acima, concluído o processo, o </w:t>
      </w:r>
      <w:r w:rsidR="00DD35BD" w:rsidRPr="00AC3792">
        <w:rPr>
          <w:rFonts w:ascii="Azo Sans Lt" w:hAnsi="Azo Sans Lt" w:cs="Arial"/>
          <w:w w:val="110"/>
        </w:rPr>
        <w:t xml:space="preserve">MUNICÍPIO DE NOVA FRIBURGO </w:t>
      </w:r>
      <w:r w:rsidRPr="00AC3792">
        <w:rPr>
          <w:rFonts w:ascii="Azo Sans Lt" w:hAnsi="Azo Sans Lt" w:cs="Arial"/>
          <w:w w:val="110"/>
        </w:rPr>
        <w:t>fará o devido apostilamento na ata de registro de preços e informará aos proponentes a nova ordem de registro.</w:t>
      </w:r>
    </w:p>
    <w:p w14:paraId="3A77CACD" w14:textId="77777777" w:rsidR="00E708DD" w:rsidRDefault="00E708DD" w:rsidP="0078425F">
      <w:pPr>
        <w:tabs>
          <w:tab w:val="left" w:pos="851"/>
        </w:tabs>
        <w:spacing w:line="360" w:lineRule="auto"/>
        <w:ind w:left="284" w:right="6"/>
        <w:jc w:val="both"/>
        <w:rPr>
          <w:rFonts w:ascii="Azo Sans Lt" w:hAnsi="Azo Sans Lt" w:cs="Arial"/>
          <w:w w:val="110"/>
        </w:rPr>
      </w:pPr>
    </w:p>
    <w:p w14:paraId="49DAA92C" w14:textId="6232C28E" w:rsidR="0009398B" w:rsidRPr="006C5A59" w:rsidRDefault="00A64CAD" w:rsidP="0078425F">
      <w:pPr>
        <w:numPr>
          <w:ilvl w:val="0"/>
          <w:numId w:val="3"/>
        </w:numPr>
        <w:tabs>
          <w:tab w:val="left" w:pos="709"/>
        </w:tabs>
        <w:spacing w:line="360" w:lineRule="auto"/>
        <w:ind w:left="284" w:right="6" w:firstLine="0"/>
        <w:jc w:val="both"/>
        <w:outlineLvl w:val="0"/>
        <w:rPr>
          <w:rFonts w:ascii="Azo Sans Md" w:eastAsia="Gill Sans MT" w:hAnsi="Azo Sans Md" w:cs="Arial"/>
          <w:b/>
          <w:bCs/>
          <w:spacing w:val="-3"/>
        </w:rPr>
      </w:pPr>
      <w:r w:rsidRPr="006C5A59">
        <w:rPr>
          <w:rFonts w:ascii="Azo Sans Md" w:eastAsia="Gill Sans MT" w:hAnsi="Azo Sans Md" w:cs="Arial"/>
          <w:b/>
          <w:bCs/>
          <w:spacing w:val="-3"/>
        </w:rPr>
        <w:t>CADASTRO DE RESERVA</w:t>
      </w:r>
    </w:p>
    <w:p w14:paraId="6498DD91" w14:textId="5CF0F9B5" w:rsidR="0009398B" w:rsidRPr="00AC3792" w:rsidRDefault="00A64CAD" w:rsidP="0078425F">
      <w:pPr>
        <w:numPr>
          <w:ilvl w:val="1"/>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Não houve participantes do procedimento licitatório interessados no Cadastro de Reserva.</w:t>
      </w:r>
    </w:p>
    <w:p w14:paraId="5778E2AF" w14:textId="2B0E874C" w:rsidR="0009398B" w:rsidRDefault="00DD7AE8" w:rsidP="0078425F">
      <w:pPr>
        <w:spacing w:line="360" w:lineRule="auto"/>
        <w:ind w:left="284" w:right="6"/>
        <w:jc w:val="center"/>
        <w:rPr>
          <w:rFonts w:ascii="Azo Sans Lt" w:hAnsi="Azo Sans Lt"/>
        </w:rPr>
      </w:pPr>
      <w:r w:rsidRPr="00E708DD">
        <w:rPr>
          <w:rFonts w:ascii="Azo Sans Lt" w:hAnsi="Azo Sans Lt"/>
          <w:highlight w:val="yellow"/>
        </w:rPr>
        <w:t>Ou</w:t>
      </w:r>
    </w:p>
    <w:p w14:paraId="50817843" w14:textId="77777777" w:rsidR="00DD7AE8" w:rsidRPr="00DD7AE8" w:rsidRDefault="00DD7AE8" w:rsidP="0078425F">
      <w:pPr>
        <w:spacing w:line="360" w:lineRule="auto"/>
        <w:ind w:left="284" w:right="6"/>
        <w:jc w:val="center"/>
        <w:rPr>
          <w:rFonts w:ascii="Azo Sans Lt" w:hAnsi="Azo Sans Lt"/>
        </w:rPr>
      </w:pPr>
    </w:p>
    <w:p w14:paraId="539D39B3" w14:textId="77777777" w:rsidR="0009398B" w:rsidRPr="00AC3792" w:rsidRDefault="00A64CAD" w:rsidP="0078425F">
      <w:pPr>
        <w:numPr>
          <w:ilvl w:val="1"/>
          <w:numId w:val="3"/>
        </w:numPr>
        <w:tabs>
          <w:tab w:val="left" w:pos="851"/>
        </w:tabs>
        <w:spacing w:line="360" w:lineRule="auto"/>
        <w:ind w:left="284" w:right="6" w:firstLine="0"/>
        <w:jc w:val="both"/>
        <w:rPr>
          <w:rFonts w:ascii="Azo Sans Lt" w:hAnsi="Azo Sans Lt" w:cs="Arial"/>
          <w:w w:val="110"/>
        </w:rPr>
      </w:pPr>
      <w:r w:rsidRPr="00DD7AE8">
        <w:rPr>
          <w:rFonts w:ascii="Azo Sans Lt" w:hAnsi="Azo Sans Lt" w:cs="Arial"/>
          <w:w w:val="110"/>
        </w:rPr>
        <w:t xml:space="preserve">– </w:t>
      </w:r>
      <w:r w:rsidR="004A60DF" w:rsidRPr="00DD7AE8">
        <w:rPr>
          <w:rFonts w:ascii="Azo Sans Lt" w:hAnsi="Azo Sans Lt" w:cs="Arial"/>
          <w:w w:val="110"/>
        </w:rPr>
        <w:t>Conforme</w:t>
      </w:r>
      <w:r w:rsidRPr="00DD7AE8">
        <w:rPr>
          <w:rFonts w:ascii="Azo Sans Lt" w:hAnsi="Azo Sans Lt" w:cs="Arial"/>
          <w:w w:val="110"/>
        </w:rPr>
        <w:t xml:space="preserve"> registrado no Anexo A dessa Ata</w:t>
      </w:r>
      <w:r w:rsidRPr="00AC3792">
        <w:rPr>
          <w:rFonts w:ascii="Azo Sans Lt" w:hAnsi="Azo Sans Lt" w:cs="Arial"/>
          <w:w w:val="110"/>
        </w:rPr>
        <w:t xml:space="preserve"> de Registro de Preços, também fica formalizado o Cadastro de Reserva de Reserva do</w:t>
      </w:r>
      <w:r w:rsidR="00DD35BD" w:rsidRPr="00AC3792">
        <w:rPr>
          <w:rFonts w:ascii="Azo Sans Lt" w:hAnsi="Azo Sans Lt" w:cs="Arial"/>
          <w:w w:val="110"/>
        </w:rPr>
        <w:t>(</w:t>
      </w:r>
      <w:r w:rsidRPr="00AC3792">
        <w:rPr>
          <w:rFonts w:ascii="Azo Sans Lt" w:hAnsi="Azo Sans Lt" w:cs="Arial"/>
          <w:w w:val="110"/>
        </w:rPr>
        <w:t>s</w:t>
      </w:r>
      <w:r w:rsidR="006B37AE" w:rsidRPr="00AC3792">
        <w:rPr>
          <w:rFonts w:ascii="Azo Sans Lt" w:hAnsi="Azo Sans Lt" w:cs="Arial"/>
          <w:w w:val="110"/>
        </w:rPr>
        <w:t>)</w:t>
      </w:r>
      <w:r w:rsidR="00DD35BD" w:rsidRPr="00AC3792">
        <w:rPr>
          <w:rFonts w:ascii="Azo Sans Lt" w:hAnsi="Azo Sans Lt" w:cs="Arial"/>
          <w:w w:val="110"/>
        </w:rPr>
        <w:t xml:space="preserve"> </w:t>
      </w:r>
      <w:r w:rsidRPr="00AC3792">
        <w:rPr>
          <w:rFonts w:ascii="Azo Sans Lt" w:hAnsi="Azo Sans Lt" w:cs="Arial"/>
          <w:w w:val="110"/>
        </w:rPr>
        <w:t>fornecedor(es) interessado(s) em eventualmente assumir a titularidade do registro de preços, com</w:t>
      </w:r>
      <w:r w:rsidR="006B37AE" w:rsidRPr="00AC3792">
        <w:rPr>
          <w:rFonts w:ascii="Azo Sans Lt" w:hAnsi="Azo Sans Lt" w:cs="Arial"/>
          <w:w w:val="110"/>
        </w:rPr>
        <w:t xml:space="preserve"> pr</w:t>
      </w:r>
      <w:r w:rsidRPr="00AC3792">
        <w:rPr>
          <w:rFonts w:ascii="Azo Sans Lt" w:hAnsi="Azo Sans Lt" w:cs="Arial"/>
          <w:w w:val="110"/>
        </w:rPr>
        <w:t xml:space="preserve">eços iguais ao do licitante vencedor, havendo cancelamento de registro e seguindo </w:t>
      </w:r>
      <w:r w:rsidRPr="00AC3792">
        <w:rPr>
          <w:rFonts w:ascii="Azo Sans Lt" w:hAnsi="Azo Sans Lt" w:cs="Arial"/>
          <w:w w:val="110"/>
        </w:rPr>
        <w:lastRenderedPageBreak/>
        <w:t>a ordem de classificação final no certame, por item/grupo do objeto (se for o caso) pelo período remanescente da vigência originalmente prevista para o registro de preços.</w:t>
      </w:r>
    </w:p>
    <w:p w14:paraId="51BB77F8" w14:textId="77777777" w:rsidR="0009398B" w:rsidRPr="00AC3792" w:rsidRDefault="00A64CAD" w:rsidP="0078425F">
      <w:pPr>
        <w:numPr>
          <w:ilvl w:val="1"/>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A formação de Cadastro de Reserva vincula o(s) particular(es) aos termos da proposta do titular em relação ao preço, obrigando-se a assumir a titularidade do registro em caso de cancelamento do registro do titular, observada a ordem de classificação.</w:t>
      </w:r>
    </w:p>
    <w:p w14:paraId="1FF64D2C" w14:textId="77777777" w:rsidR="0009398B" w:rsidRPr="00AC3792" w:rsidRDefault="00A64CAD" w:rsidP="0078425F">
      <w:pPr>
        <w:numPr>
          <w:ilvl w:val="1"/>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A alteração da titularidade do registro dependerá da comprovação das condições de participação do particular registrado no Cadastro de Reserva, da qualidade do objeto indicado na sua proposta e do cumprimento das condições de habilitação, nos termos fixados no edital de licitação.</w:t>
      </w:r>
    </w:p>
    <w:p w14:paraId="46FB4FED" w14:textId="76E349AA" w:rsidR="0009398B" w:rsidRDefault="00A64CAD" w:rsidP="0078425F">
      <w:pPr>
        <w:numPr>
          <w:ilvl w:val="1"/>
          <w:numId w:val="3"/>
        </w:numPr>
        <w:tabs>
          <w:tab w:val="left" w:pos="851"/>
        </w:tabs>
        <w:spacing w:line="360" w:lineRule="auto"/>
        <w:ind w:left="284" w:right="6" w:firstLine="0"/>
        <w:jc w:val="both"/>
        <w:rPr>
          <w:rFonts w:ascii="Azo Sans Lt" w:hAnsi="Azo Sans Lt" w:cs="Arial"/>
          <w:w w:val="110"/>
        </w:rPr>
      </w:pPr>
      <w:r w:rsidRPr="00AC3792">
        <w:rPr>
          <w:rFonts w:ascii="Azo Sans Lt" w:hAnsi="Azo Sans Lt" w:cs="Arial"/>
          <w:w w:val="110"/>
        </w:rPr>
        <w:t>– Havendo alteração da titularidade do registro com base no Cadastro de Reserva, deverá a ARP ser republicada para fins de eficácia.</w:t>
      </w:r>
    </w:p>
    <w:p w14:paraId="328B39B3" w14:textId="77777777" w:rsidR="00E708DD" w:rsidRPr="00AC3792" w:rsidRDefault="00E708DD" w:rsidP="00E708DD">
      <w:pPr>
        <w:tabs>
          <w:tab w:val="left" w:pos="851"/>
        </w:tabs>
        <w:spacing w:line="360" w:lineRule="auto"/>
        <w:ind w:left="142" w:right="6"/>
        <w:jc w:val="both"/>
        <w:rPr>
          <w:rFonts w:ascii="Azo Sans Lt" w:hAnsi="Azo Sans Lt" w:cs="Arial"/>
          <w:w w:val="110"/>
        </w:rPr>
      </w:pPr>
    </w:p>
    <w:p w14:paraId="3BFFE0B6" w14:textId="77777777" w:rsidR="008513CA" w:rsidRPr="00EF73B9" w:rsidRDefault="007942A0" w:rsidP="008513CA">
      <w:pPr>
        <w:numPr>
          <w:ilvl w:val="0"/>
          <w:numId w:val="37"/>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0" w:name="_Hlk62746833"/>
      <w:r>
        <w:rPr>
          <w:rFonts w:ascii="Azo Sans Md" w:eastAsia="Gill Sans MT" w:hAnsi="Azo Sans Md" w:cs="Arial"/>
          <w:b/>
          <w:bCs/>
          <w:spacing w:val="-3"/>
        </w:rPr>
        <w:t xml:space="preserve"> </w:t>
      </w:r>
      <w:bookmarkStart w:id="1" w:name="_Toc62718159"/>
      <w:bookmarkStart w:id="2" w:name="_Toc153808902"/>
      <w:r w:rsidR="008513CA" w:rsidRPr="00EF73B9">
        <w:rPr>
          <w:rFonts w:ascii="Azo Sans Md" w:eastAsia="Gill Sans MT" w:hAnsi="Azo Sans Md" w:cs="Arial"/>
          <w:b/>
          <w:bCs/>
          <w:spacing w:val="-3"/>
        </w:rPr>
        <w:t>REVISÃO DE PREÇOS</w:t>
      </w:r>
      <w:bookmarkEnd w:id="1"/>
      <w:bookmarkEnd w:id="2"/>
    </w:p>
    <w:p w14:paraId="625C6B0D" w14:textId="77777777" w:rsidR="008513CA" w:rsidRPr="00EF73B9" w:rsidRDefault="008513CA" w:rsidP="008513CA">
      <w:pPr>
        <w:numPr>
          <w:ilvl w:val="1"/>
          <w:numId w:val="37"/>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O preço registrado poderá ser revisto em decorrência de eventual redução daqueles praticados no mercado, ou de fato superveniente que eleve o custo dos serviços ou bens registrados, cabendo ao MUNICÍPIO DE NOVA FRIBURGO promover as necessárias negociações junto aos fornecedores.</w:t>
      </w:r>
    </w:p>
    <w:p w14:paraId="0E83AFC3" w14:textId="77777777" w:rsidR="008513CA" w:rsidRPr="00EF73B9" w:rsidRDefault="008513CA" w:rsidP="008513CA">
      <w:pPr>
        <w:numPr>
          <w:ilvl w:val="1"/>
          <w:numId w:val="37"/>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Quando o preço inicialmente registrado, por motivo superveniente, tornar-se superior ao preço praticado no mercado, o MUNICÍPIO DE NOVA FRIBURGO deverá:</w:t>
      </w:r>
    </w:p>
    <w:p w14:paraId="6CFA7DBD" w14:textId="77777777" w:rsidR="008513CA" w:rsidRPr="00EF73B9" w:rsidRDefault="008513CA" w:rsidP="008513CA">
      <w:pPr>
        <w:numPr>
          <w:ilvl w:val="2"/>
          <w:numId w:val="37"/>
        </w:numPr>
        <w:tabs>
          <w:tab w:val="left" w:pos="851"/>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 Convocar o fornecedor visando à negociação para redução de preços e sua adequação ao praticado pelo mercado;</w:t>
      </w:r>
    </w:p>
    <w:p w14:paraId="60B6BAD0" w14:textId="77777777" w:rsidR="008513CA" w:rsidRPr="00EF73B9" w:rsidRDefault="008513CA" w:rsidP="008513CA">
      <w:pPr>
        <w:numPr>
          <w:ilvl w:val="2"/>
          <w:numId w:val="37"/>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Pr="00EF73B9">
        <w:rPr>
          <w:rFonts w:ascii="Azo Sans Lt" w:hAnsi="Azo Sans Lt" w:cs="Arial"/>
          <w:w w:val="110"/>
        </w:rPr>
        <w:t>– Frustrada a negociação, o fornecedor será liberado do compromisso assumido;</w:t>
      </w:r>
    </w:p>
    <w:p w14:paraId="5D29A0D7" w14:textId="77777777" w:rsidR="008513CA" w:rsidRPr="00EF73B9" w:rsidRDefault="008513CA" w:rsidP="008513CA">
      <w:pPr>
        <w:numPr>
          <w:ilvl w:val="2"/>
          <w:numId w:val="37"/>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Pr="00EF73B9">
        <w:rPr>
          <w:rFonts w:ascii="Azo Sans Lt" w:hAnsi="Azo Sans Lt" w:cs="Arial"/>
          <w:w w:val="110"/>
        </w:rPr>
        <w:t>– Convocar os demais fornecedores visando igual oportunidade de negociação.</w:t>
      </w:r>
    </w:p>
    <w:p w14:paraId="210C4BCC" w14:textId="77777777" w:rsidR="008513CA" w:rsidRDefault="008513CA" w:rsidP="008513CA">
      <w:pPr>
        <w:numPr>
          <w:ilvl w:val="1"/>
          <w:numId w:val="37"/>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A ordem de classificação dos fornecedores que aceitarem reduzir seus preços observará a classificação original.</w:t>
      </w:r>
    </w:p>
    <w:p w14:paraId="6FC495F7" w14:textId="77777777" w:rsidR="008513CA" w:rsidRPr="00EF73B9" w:rsidRDefault="008513CA" w:rsidP="008513CA">
      <w:pPr>
        <w:numPr>
          <w:ilvl w:val="1"/>
          <w:numId w:val="37"/>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Quando o preço de mercado se tornar superior aos preços registrados, e o fornecedor, mediante requerimento, comprovar o fato e não puder cumprir o compromisso, </w:t>
      </w:r>
      <w:r>
        <w:rPr>
          <w:rFonts w:ascii="Azo Sans Lt" w:hAnsi="Azo Sans Lt" w:cs="Arial"/>
          <w:w w:val="110"/>
        </w:rPr>
        <w:t xml:space="preserve">este poderá solicitar revisão dos preços, mediante requerimento </w:t>
      </w:r>
      <w:r>
        <w:rPr>
          <w:rFonts w:ascii="Azo Sans Lt" w:hAnsi="Azo Sans Lt" w:cs="Arial"/>
          <w:w w:val="110"/>
        </w:rPr>
        <w:lastRenderedPageBreak/>
        <w:t xml:space="preserve">funamentado, </w:t>
      </w:r>
      <w:r w:rsidRPr="007D6C0E">
        <w:rPr>
          <w:rFonts w:ascii="Azo Sans Md" w:hAnsi="Azo Sans Md" w:cs="Arial"/>
          <w:b/>
          <w:bCs/>
          <w:w w:val="110"/>
          <w:u w:val="single"/>
        </w:rPr>
        <w:t>a ser protocolado antes do pedido de fornecimento,</w:t>
      </w:r>
      <w:r>
        <w:rPr>
          <w:rFonts w:ascii="Azo Sans Lt" w:hAnsi="Azo Sans Lt" w:cs="Arial"/>
          <w:w w:val="110"/>
        </w:rPr>
        <w:t xml:space="preserve"> mediante demosntração de fato superveniente que tenha provocado elevação nos preços praticados no mercado, frustrada a negociação </w:t>
      </w:r>
      <w:r w:rsidRPr="00B86B30">
        <w:rPr>
          <w:rFonts w:ascii="Azo Sans Lt" w:hAnsi="Azo Sans Lt" w:cs="Arial"/>
          <w:w w:val="110"/>
        </w:rPr>
        <w:t>o MUNICÍPIO DE NOVA FRIBURGO poderá</w:t>
      </w:r>
      <w:r w:rsidRPr="00EF73B9">
        <w:rPr>
          <w:rFonts w:ascii="Azo Sans Lt" w:hAnsi="Azo Sans Lt" w:cs="Arial"/>
          <w:w w:val="110"/>
        </w:rPr>
        <w:t>:</w:t>
      </w:r>
    </w:p>
    <w:p w14:paraId="63BA2229" w14:textId="77777777" w:rsidR="008513CA" w:rsidRDefault="008513CA" w:rsidP="008513CA">
      <w:pPr>
        <w:numPr>
          <w:ilvl w:val="2"/>
          <w:numId w:val="37"/>
        </w:numPr>
        <w:tabs>
          <w:tab w:val="left" w:pos="993"/>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Liberar o fornecedor do compromisso assumido, sem a aplicação da penalidade, confirmando a veracidade dos motivos e comprovantes apresentados, e se a comunicação ocorrer antes do pedido de fornecimento; </w:t>
      </w:r>
    </w:p>
    <w:p w14:paraId="76BD5B6E" w14:textId="77777777" w:rsidR="008513CA" w:rsidRDefault="008513CA" w:rsidP="008513CA">
      <w:pPr>
        <w:numPr>
          <w:ilvl w:val="2"/>
          <w:numId w:val="37"/>
        </w:numPr>
        <w:tabs>
          <w:tab w:val="left" w:pos="993"/>
        </w:tabs>
        <w:spacing w:before="113" w:line="360" w:lineRule="auto"/>
        <w:ind w:left="284" w:right="3" w:firstLine="0"/>
        <w:jc w:val="both"/>
        <w:rPr>
          <w:rFonts w:ascii="Azo Sans Lt" w:hAnsi="Azo Sans Lt" w:cs="Arial"/>
          <w:w w:val="110"/>
        </w:rPr>
      </w:pPr>
      <w:r w:rsidRPr="00EF73B9">
        <w:rPr>
          <w:rFonts w:ascii="Azo Sans Lt" w:hAnsi="Azo Sans Lt" w:cs="Arial"/>
          <w:w w:val="110"/>
        </w:rPr>
        <w:t>– Convocar os demais fornecedores visando igual oportunidade de negociação.</w:t>
      </w:r>
    </w:p>
    <w:p w14:paraId="59697150" w14:textId="77777777" w:rsidR="008513CA" w:rsidRDefault="008513CA" w:rsidP="008513CA">
      <w:pPr>
        <w:numPr>
          <w:ilvl w:val="1"/>
          <w:numId w:val="37"/>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Não havendo êxito nas negociações, o MUNICÍPIO DE NOVA FRIBURGO deverá proceder à revogação, parcial ou integral, da Ata de Registro de Preços, adotando as medidas cabíveis para obtenção da contratação mais vantajosa.</w:t>
      </w:r>
    </w:p>
    <w:p w14:paraId="3D2CE8B3" w14:textId="77777777" w:rsidR="008513CA" w:rsidRPr="00C16FA0" w:rsidRDefault="008513CA" w:rsidP="008513CA">
      <w:pPr>
        <w:numPr>
          <w:ilvl w:val="1"/>
          <w:numId w:val="37"/>
        </w:numPr>
        <w:tabs>
          <w:tab w:val="left" w:pos="709"/>
        </w:tabs>
        <w:spacing w:before="113" w:line="360" w:lineRule="auto"/>
        <w:ind w:left="284" w:right="3" w:firstLine="0"/>
        <w:jc w:val="both"/>
        <w:rPr>
          <w:rFonts w:ascii="Azo Sans Lt" w:hAnsi="Azo Sans Lt" w:cs="Arial"/>
          <w:w w:val="110"/>
          <w:lang w:val="pt-BR"/>
        </w:rPr>
      </w:pPr>
      <w:r>
        <w:rPr>
          <w:rFonts w:ascii="Azo Sans Lt" w:hAnsi="Azo Sans Lt" w:cs="Arial"/>
          <w:w w:val="110"/>
          <w:lang w:val="pt-BR"/>
        </w:rPr>
        <w:t xml:space="preserve">- </w:t>
      </w:r>
      <w:r w:rsidRPr="001B1E67">
        <w:rPr>
          <w:rFonts w:ascii="Azo Sans Lt" w:hAnsi="Azo Sans Lt" w:cs="Arial"/>
          <w:w w:val="110"/>
          <w:lang w:val="pt-BR"/>
        </w:rPr>
        <w:t xml:space="preserve">No caso de prorrogação </w:t>
      </w:r>
      <w:r>
        <w:rPr>
          <w:rFonts w:ascii="Azo Sans Lt" w:hAnsi="Azo Sans Lt" w:cs="Arial"/>
          <w:w w:val="110"/>
          <w:lang w:val="pt-BR"/>
        </w:rPr>
        <w:t xml:space="preserve">dos contratos decorrentes da Ata de Registro de Preços, </w:t>
      </w:r>
      <w:r w:rsidRPr="001B1E67">
        <w:rPr>
          <w:rFonts w:ascii="Azo Sans Lt" w:hAnsi="Azo Sans Lt" w:cs="Arial"/>
          <w:w w:val="110"/>
          <w:lang w:val="pt-BR"/>
        </w:rPr>
        <w:t xml:space="preserve"> e desde que observado o interregno mínimo de um ano, contado da data limite para apresentação da proposta, ou, nos reajustes subsequentes ao primeiro, da data de início dos efeitos financeiros do último reajuste ocorrido, os valores contratados </w:t>
      </w:r>
      <w:r w:rsidRPr="001B1E67">
        <w:rPr>
          <w:rFonts w:ascii="Azo Sans Lt" w:hAnsi="Azo Sans Lt" w:cs="Arial"/>
          <w:b/>
          <w:bCs/>
          <w:w w:val="110"/>
          <w:u w:val="single"/>
          <w:lang w:val="pt-BR"/>
        </w:rPr>
        <w:t>poderão</w:t>
      </w:r>
      <w:r w:rsidRPr="001B1E67">
        <w:rPr>
          <w:rFonts w:ascii="Azo Sans Lt" w:hAnsi="Azo Sans Lt" w:cs="Arial"/>
          <w:w w:val="110"/>
          <w:lang w:val="pt-BR"/>
        </w:rPr>
        <w:t xml:space="preserve"> ser reajustados utilizando-se a variação do Índice Nacional de Preços ao Consumidor Amplo (IPCA), instituído pelo Instituto Brasileiro de Geografia e Estatística (IBGE)</w:t>
      </w:r>
      <w:r>
        <w:rPr>
          <w:rFonts w:ascii="Azo Sans Lt" w:hAnsi="Azo Sans Lt" w:cs="Arial"/>
          <w:w w:val="110"/>
          <w:lang w:val="pt-BR"/>
        </w:rPr>
        <w:t>, na forma disposta na Minuta de Contrato Anexo VI do Edital.</w:t>
      </w:r>
    </w:p>
    <w:p w14:paraId="52A917B8" w14:textId="4127AEDD" w:rsidR="008513CA" w:rsidRDefault="008513CA" w:rsidP="008513CA">
      <w:pPr>
        <w:pStyle w:val="PargrafodaLista"/>
        <w:tabs>
          <w:tab w:val="left" w:pos="709"/>
        </w:tabs>
        <w:spacing w:before="0" w:line="360" w:lineRule="auto"/>
        <w:ind w:left="284" w:right="747"/>
        <w:outlineLvl w:val="0"/>
        <w:rPr>
          <w:rFonts w:ascii="Azo Sans Md" w:eastAsia="Gill Sans MT" w:hAnsi="Azo Sans Md" w:cs="Arial"/>
          <w:b/>
          <w:bCs/>
          <w:spacing w:val="-3"/>
        </w:rPr>
      </w:pPr>
    </w:p>
    <w:p w14:paraId="323600C1" w14:textId="39B922C3" w:rsidR="00731C95" w:rsidRPr="008513CA" w:rsidRDefault="00731C95" w:rsidP="008513CA">
      <w:pPr>
        <w:pStyle w:val="PargrafodaLista"/>
        <w:numPr>
          <w:ilvl w:val="0"/>
          <w:numId w:val="37"/>
        </w:numPr>
        <w:tabs>
          <w:tab w:val="left" w:pos="709"/>
        </w:tabs>
        <w:spacing w:line="360" w:lineRule="auto"/>
        <w:ind w:right="747"/>
        <w:outlineLvl w:val="0"/>
        <w:rPr>
          <w:rFonts w:ascii="Azo Sans Md" w:eastAsia="Gill Sans MT" w:hAnsi="Azo Sans Md" w:cs="Arial"/>
          <w:b/>
          <w:bCs/>
          <w:spacing w:val="-3"/>
        </w:rPr>
      </w:pPr>
      <w:r w:rsidRPr="008513CA">
        <w:rPr>
          <w:rFonts w:ascii="Azo Sans Md" w:eastAsia="Gill Sans MT" w:hAnsi="Azo Sans Md" w:cs="Arial"/>
          <w:b/>
          <w:bCs/>
          <w:spacing w:val="-3"/>
        </w:rPr>
        <w:t xml:space="preserve">DAS </w:t>
      </w:r>
      <w:r w:rsidR="00E708DD" w:rsidRPr="008513CA">
        <w:rPr>
          <w:rFonts w:ascii="Azo Sans Md" w:eastAsia="Gill Sans MT" w:hAnsi="Azo Sans Md" w:cs="Arial"/>
          <w:b/>
          <w:bCs/>
          <w:spacing w:val="-3"/>
        </w:rPr>
        <w:t>SANÇÕES ADMINISTRATIVAS</w:t>
      </w:r>
    </w:p>
    <w:p w14:paraId="7E827608" w14:textId="313F3D73" w:rsidR="00E708DD" w:rsidRPr="00D90DB4" w:rsidRDefault="00817C24" w:rsidP="008513CA">
      <w:pPr>
        <w:numPr>
          <w:ilvl w:val="1"/>
          <w:numId w:val="37"/>
        </w:numPr>
        <w:tabs>
          <w:tab w:val="left" w:pos="851"/>
        </w:tabs>
        <w:autoSpaceDE/>
        <w:autoSpaceDN/>
        <w:spacing w:line="360" w:lineRule="auto"/>
        <w:ind w:left="284" w:firstLine="0"/>
        <w:jc w:val="both"/>
        <w:rPr>
          <w:rFonts w:ascii="Azo Sans Lt" w:hAnsi="Azo Sans Lt" w:cs="Arial"/>
          <w:w w:val="110"/>
        </w:rPr>
      </w:pPr>
      <w:bookmarkStart w:id="3" w:name="_Hlk149133382"/>
      <w:r>
        <w:rPr>
          <w:rFonts w:ascii="Azo Sans Lt" w:hAnsi="Azo Sans Lt" w:cstheme="minorHAnsi"/>
          <w:w w:val="110"/>
          <w:sz w:val="24"/>
          <w:szCs w:val="24"/>
        </w:rPr>
        <w:t xml:space="preserve">- </w:t>
      </w:r>
      <w:r w:rsidR="00E708DD" w:rsidRPr="00D90DB4">
        <w:rPr>
          <w:rFonts w:ascii="Azo Sans Lt" w:hAnsi="Azo Sans Lt" w:cs="Arial"/>
          <w:w w:val="110"/>
        </w:rPr>
        <w:t>Comete infração administrativa nos termos da Lei nº 8.666/93 e da Lei nº 10.520/02, a contratada que:</w:t>
      </w:r>
    </w:p>
    <w:p w14:paraId="6DF704BE" w14:textId="45C6D446"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Não assinar o termo de contrato ou aceitar/retirar o instrumento equivalente, quando convocado dentro do prazo de validade da proposta;</w:t>
      </w:r>
    </w:p>
    <w:p w14:paraId="387DE655" w14:textId="2A3E8AAE"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Apresentar documentação falsa;</w:t>
      </w:r>
    </w:p>
    <w:p w14:paraId="50FA27B7" w14:textId="076C704D"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Deixar de entregar os documentos exigidos no certame;</w:t>
      </w:r>
    </w:p>
    <w:p w14:paraId="27D27358" w14:textId="0043D5A4"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Ensejar o retardamento da execução do objeto;</w:t>
      </w:r>
    </w:p>
    <w:p w14:paraId="4F9FC4F8" w14:textId="34C97135"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Não mantiver a proposta;</w:t>
      </w:r>
    </w:p>
    <w:p w14:paraId="3F543B4E" w14:textId="01C41D7B"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Cometer fraude fiscal;</w:t>
      </w:r>
    </w:p>
    <w:p w14:paraId="1D73F7AE" w14:textId="63481BC6" w:rsidR="00E708DD" w:rsidRPr="00D90DB4" w:rsidRDefault="00817C24" w:rsidP="008513CA">
      <w:pPr>
        <w:pStyle w:val="PargrafodaLista"/>
        <w:numPr>
          <w:ilvl w:val="2"/>
          <w:numId w:val="37"/>
        </w:numPr>
        <w:tabs>
          <w:tab w:val="left" w:pos="851"/>
          <w:tab w:val="left" w:pos="1134"/>
        </w:tabs>
        <w:autoSpaceDE/>
        <w:autoSpaceDN/>
        <w:spacing w:before="0" w:line="360" w:lineRule="auto"/>
        <w:ind w:left="284" w:firstLine="0"/>
        <w:rPr>
          <w:rFonts w:ascii="Azo Sans Lt" w:hAnsi="Azo Sans Lt" w:cs="Arial"/>
          <w:w w:val="110"/>
        </w:rPr>
      </w:pPr>
      <w:r w:rsidRPr="00D90DB4">
        <w:rPr>
          <w:rFonts w:ascii="Azo Sans Lt" w:hAnsi="Azo Sans Lt" w:cs="Arial"/>
          <w:w w:val="110"/>
        </w:rPr>
        <w:t xml:space="preserve">- </w:t>
      </w:r>
      <w:r w:rsidR="00E708DD" w:rsidRPr="00D90DB4">
        <w:rPr>
          <w:rFonts w:ascii="Azo Sans Lt" w:hAnsi="Azo Sans Lt" w:cs="Arial"/>
          <w:w w:val="110"/>
        </w:rPr>
        <w:t>Comportar-se de modo inidôneo;</w:t>
      </w:r>
    </w:p>
    <w:p w14:paraId="5F9EB3BD" w14:textId="77777777" w:rsidR="00226CB3" w:rsidRPr="00D47D21" w:rsidRDefault="00817C24" w:rsidP="00226CB3">
      <w:pPr>
        <w:pStyle w:val="PargrafodaLista"/>
        <w:numPr>
          <w:ilvl w:val="1"/>
          <w:numId w:val="37"/>
        </w:numPr>
        <w:shd w:val="clear" w:color="auto" w:fill="FFFFFF"/>
        <w:spacing w:before="0" w:line="360" w:lineRule="auto"/>
        <w:ind w:left="284" w:right="3" w:firstLine="0"/>
        <w:rPr>
          <w:rFonts w:ascii="Azo Sans Lt" w:hAnsi="Azo Sans Lt" w:cs="Arial"/>
          <w:w w:val="110"/>
        </w:rPr>
      </w:pPr>
      <w:r w:rsidRPr="00D90DB4">
        <w:rPr>
          <w:rFonts w:ascii="Azo Sans Lt" w:hAnsi="Azo Sans Lt" w:cs="Arial"/>
          <w:w w:val="110"/>
        </w:rPr>
        <w:t xml:space="preserve">- </w:t>
      </w:r>
      <w:r w:rsidR="00226CB3" w:rsidRPr="00D47D21">
        <w:rPr>
          <w:rFonts w:ascii="Azo Sans Lt" w:hAnsi="Azo Sans Lt" w:cs="Arial"/>
          <w:w w:val="110"/>
        </w:rPr>
        <w:t xml:space="preserve">Considera-se comportamento inidôneo, entre outros, a declaração falsa quanto </w:t>
      </w:r>
      <w:r w:rsidR="00226CB3" w:rsidRPr="00D47D21">
        <w:rPr>
          <w:rFonts w:ascii="Azo Sans Lt" w:hAnsi="Azo Sans Lt" w:cs="Arial"/>
          <w:w w:val="110"/>
        </w:rPr>
        <w:lastRenderedPageBreak/>
        <w:t>às condições de participação, quanto ao enquadramento como Me/EPP, ou conluio, entre os licitantes, em qualquer momento da licitação, mesmo após o encerramento da fase de lances.</w:t>
      </w:r>
    </w:p>
    <w:p w14:paraId="5EBA9963" w14:textId="77777777" w:rsidR="00E01870" w:rsidRPr="00913415" w:rsidRDefault="00817C24" w:rsidP="00E01870">
      <w:pPr>
        <w:pStyle w:val="PargrafodaLista"/>
        <w:numPr>
          <w:ilvl w:val="1"/>
          <w:numId w:val="37"/>
        </w:numPr>
        <w:tabs>
          <w:tab w:val="left" w:pos="851"/>
        </w:tabs>
        <w:spacing w:before="0" w:line="360" w:lineRule="auto"/>
        <w:ind w:left="284" w:right="3" w:firstLine="0"/>
        <w:rPr>
          <w:rFonts w:ascii="Azo Sans Lt" w:hAnsi="Azo Sans Lt" w:cs="Arial"/>
          <w:w w:val="110"/>
        </w:rPr>
      </w:pPr>
      <w:r w:rsidRPr="00D90DB4">
        <w:rPr>
          <w:rFonts w:ascii="Azo Sans Lt" w:hAnsi="Azo Sans Lt" w:cs="Arial"/>
          <w:w w:val="110"/>
        </w:rPr>
        <w:t xml:space="preserve">- </w:t>
      </w:r>
      <w:bookmarkStart w:id="4" w:name="_Hlk149562615"/>
      <w:r w:rsidR="00E01870" w:rsidRPr="00913415">
        <w:rPr>
          <w:rFonts w:ascii="Azo Sans Lt" w:hAnsi="Azo Sans Lt" w:cs="Arial"/>
          <w:w w:val="110"/>
        </w:rPr>
        <w:t>Licitante/adjudicatário que cometer quaisquer infrações discriminadas nos subitens anteriores ficará sujeito, sem prejuízo da responsabilidade civil e criminal, às seguintes sanções.</w:t>
      </w:r>
    </w:p>
    <w:p w14:paraId="379B5F8E" w14:textId="77777777" w:rsidR="00E01870" w:rsidRPr="00D47D21" w:rsidRDefault="00E01870" w:rsidP="00E01870">
      <w:pPr>
        <w:pStyle w:val="PargrafodaLista"/>
        <w:widowControl/>
        <w:numPr>
          <w:ilvl w:val="2"/>
          <w:numId w:val="37"/>
        </w:numPr>
        <w:tabs>
          <w:tab w:val="left" w:pos="1134"/>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xml:space="preserve">- Advertência; </w:t>
      </w:r>
    </w:p>
    <w:p w14:paraId="5EAD9656" w14:textId="77777777" w:rsidR="00E01870" w:rsidRPr="00D47D21" w:rsidRDefault="00E01870" w:rsidP="00E01870">
      <w:pPr>
        <w:pStyle w:val="PargrafodaLista"/>
        <w:widowControl/>
        <w:numPr>
          <w:ilvl w:val="2"/>
          <w:numId w:val="37"/>
        </w:numPr>
        <w:tabs>
          <w:tab w:val="left" w:pos="1134"/>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Multa:</w:t>
      </w:r>
    </w:p>
    <w:p w14:paraId="446D5395"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312C5C03"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xml:space="preserve">- compensatória no percentual de até 5% (cinco por cento) do valor da fatura correspondente ao mês em que foi constatada a falta; </w:t>
      </w:r>
    </w:p>
    <w:p w14:paraId="0DD2B39D"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moratória no percentual correspondente a 0,5% (meio por cento), calculada sobre o valor total do contrato, por dia de inadimplência, até o limite máximo de 10% (dez por cento), ou seja, por 20 (vinte) dias, o que poderá ensejar a rescisão do contrato;</w:t>
      </w:r>
    </w:p>
    <w:p w14:paraId="67413D50"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moratória no percentual de 10% (dez por cento), calculada sobre o valor total da contratação, pela inadimplência além do prazo acima, o que poderá ensejar a rescisão do contrato;</w:t>
      </w:r>
    </w:p>
    <w:p w14:paraId="4CDA1781"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Suspensão temporária de participação em licitação e impedimento de contratar com a Administração, por prazo não superior a 2 (dois) anos;</w:t>
      </w:r>
    </w:p>
    <w:p w14:paraId="65C489DA" w14:textId="77777777" w:rsidR="00E01870" w:rsidRPr="00D47D21" w:rsidRDefault="00E01870" w:rsidP="00E01870">
      <w:pPr>
        <w:pStyle w:val="PargrafodaLista"/>
        <w:widowControl/>
        <w:numPr>
          <w:ilvl w:val="3"/>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3FE94FCE" w14:textId="77777777" w:rsidR="00E01870" w:rsidRPr="00D47D21" w:rsidRDefault="00E01870" w:rsidP="00E01870">
      <w:pPr>
        <w:pStyle w:val="PargrafodaLista"/>
        <w:widowControl/>
        <w:numPr>
          <w:ilvl w:val="1"/>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As multas e outras sanções aplicadas só poderão ser relevadas, motivadamente e por conveniência administrativa, mediante ato da Administração, devidamente justificado;</w:t>
      </w:r>
    </w:p>
    <w:p w14:paraId="74A762FB" w14:textId="77777777" w:rsidR="00E01870" w:rsidRPr="00D47D21" w:rsidRDefault="00E01870" w:rsidP="00E01870">
      <w:pPr>
        <w:pStyle w:val="PargrafodaLista"/>
        <w:widowControl/>
        <w:numPr>
          <w:ilvl w:val="1"/>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lastRenderedPageBreak/>
        <w:t xml:space="preserve">-  </w:t>
      </w:r>
      <w:bookmarkStart w:id="5" w:name="_Hlk110433298"/>
      <w:bookmarkStart w:id="6" w:name="_Hlk114740757"/>
      <w:r w:rsidRPr="00D47D21">
        <w:rPr>
          <w:rFonts w:ascii="Azo Sans Lt" w:hAnsi="Azo Sans Lt" w:cs="Arial"/>
          <w:w w:val="110"/>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5"/>
    </w:p>
    <w:bookmarkEnd w:id="6"/>
    <w:p w14:paraId="548D2C85" w14:textId="77777777" w:rsidR="00E01870" w:rsidRPr="00D47D21" w:rsidRDefault="00E01870" w:rsidP="00E01870">
      <w:pPr>
        <w:pStyle w:val="PargrafodaLista"/>
        <w:widowControl/>
        <w:numPr>
          <w:ilvl w:val="1"/>
          <w:numId w:val="37"/>
        </w:numPr>
        <w:tabs>
          <w:tab w:val="left" w:pos="851"/>
        </w:tabs>
        <w:autoSpaceDE/>
        <w:autoSpaceDN/>
        <w:spacing w:before="120" w:after="120" w:line="360" w:lineRule="auto"/>
        <w:ind w:left="284" w:right="3" w:firstLine="0"/>
        <w:rPr>
          <w:rFonts w:ascii="Azo Sans Lt" w:hAnsi="Azo Sans Lt" w:cs="Arial"/>
          <w:w w:val="110"/>
        </w:rPr>
      </w:pPr>
      <w:r w:rsidRPr="00D47D21">
        <w:rPr>
          <w:rFonts w:ascii="Azo Sans Lt" w:hAnsi="Azo Sans Lt" w:cs="Arial"/>
          <w:w w:val="110"/>
        </w:rPr>
        <w:t>- A aplicação de quaisquer das penalidades previstas realizar-se–á em processo administrativo que assegurará o contraditório e a ampla defesa ao licitante/adjudicatário, observando-se o procedimento previsto na Lei n.º 8.666/93.</w:t>
      </w:r>
    </w:p>
    <w:bookmarkEnd w:id="0"/>
    <w:bookmarkEnd w:id="3"/>
    <w:bookmarkEnd w:id="4"/>
    <w:p w14:paraId="36A9D534" w14:textId="60DC81BE" w:rsidR="0042462B" w:rsidRDefault="0042462B" w:rsidP="008513CA">
      <w:pPr>
        <w:pStyle w:val="PargrafodaLista"/>
        <w:numPr>
          <w:ilvl w:val="0"/>
          <w:numId w:val="37"/>
        </w:numPr>
        <w:tabs>
          <w:tab w:val="left" w:pos="709"/>
        </w:tabs>
        <w:spacing w:before="199" w:line="360" w:lineRule="auto"/>
        <w:ind w:left="284" w:right="747" w:firstLine="0"/>
        <w:outlineLvl w:val="0"/>
        <w:rPr>
          <w:rFonts w:ascii="Azo Sans Md" w:eastAsia="Gill Sans MT" w:hAnsi="Azo Sans Md" w:cs="Arial"/>
          <w:b/>
          <w:bCs/>
          <w:spacing w:val="-3"/>
        </w:rPr>
      </w:pPr>
      <w:r w:rsidRPr="00407617">
        <w:rPr>
          <w:rFonts w:ascii="Azo Sans Md" w:eastAsia="Gill Sans MT" w:hAnsi="Azo Sans Md" w:cs="Arial"/>
          <w:b/>
          <w:bCs/>
          <w:spacing w:val="-3"/>
        </w:rPr>
        <w:t>DAS OBRIGAÇÕES DA CONTRATANTE</w:t>
      </w:r>
    </w:p>
    <w:p w14:paraId="05A8060E" w14:textId="5B4F5C47"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 xml:space="preserve">8.1 </w:t>
      </w:r>
      <w:r w:rsidR="00CF29E9" w:rsidRPr="007D7F7B">
        <w:rPr>
          <w:rFonts w:ascii="Azo Sans Lt" w:hAnsi="Azo Sans Lt" w:cs="Arial"/>
          <w:w w:val="110"/>
        </w:rPr>
        <w:t xml:space="preserve"> Além das obrigações resultantes da aplicação da lei n° 8666/93 e demais normas pertinentes, são obrigações da CONTRATANTE: </w:t>
      </w:r>
    </w:p>
    <w:p w14:paraId="19FD0235" w14:textId="5C1D7605"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.1.1 - </w:t>
      </w:r>
      <w:r w:rsidR="00CF29E9" w:rsidRPr="007D7F7B">
        <w:rPr>
          <w:rFonts w:ascii="Azo Sans Lt" w:hAnsi="Azo Sans Lt" w:cs="Arial"/>
          <w:w w:val="110"/>
        </w:rPr>
        <w:t xml:space="preserve">Fiscalizar a aquisição, através de profissional designado para este fim, recebendo o objeto no prazo e condições estabelecidas no Edital, seus anexos e </w:t>
      </w:r>
      <w:r w:rsidR="00925A02">
        <w:rPr>
          <w:rFonts w:ascii="Azo Sans Lt" w:hAnsi="Azo Sans Lt" w:cs="Arial"/>
          <w:w w:val="110"/>
        </w:rPr>
        <w:t>no</w:t>
      </w:r>
      <w:r w:rsidR="00CF29E9" w:rsidRPr="007D7F7B">
        <w:rPr>
          <w:rFonts w:ascii="Azo Sans Lt" w:hAnsi="Azo Sans Lt" w:cs="Arial"/>
          <w:w w:val="110"/>
        </w:rPr>
        <w:t xml:space="preserve"> Termo de Referência; </w:t>
      </w:r>
    </w:p>
    <w:p w14:paraId="512B204C" w14:textId="77777777" w:rsidR="008513CA"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.1.2 - </w:t>
      </w:r>
      <w:r w:rsidR="00CF29E9" w:rsidRPr="007D7F7B">
        <w:rPr>
          <w:rFonts w:ascii="Azo Sans Lt" w:hAnsi="Azo Sans Lt" w:cs="Arial"/>
          <w:w w:val="110"/>
        </w:rPr>
        <w:t xml:space="preserve">Verificar minuciosamente, no prazo fixado, a conformidade dos bens recebidos provisoriamente com as especificações constantes do Edital e da proposta, para fins de aceitação e recebimento definitivo; </w:t>
      </w:r>
    </w:p>
    <w:p w14:paraId="33EFC8C9" w14:textId="7C5123A3"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.1.3  - </w:t>
      </w:r>
      <w:r w:rsidR="00CF29E9" w:rsidRPr="007D7F7B">
        <w:rPr>
          <w:rFonts w:ascii="Azo Sans Lt" w:hAnsi="Azo Sans Lt" w:cs="Arial"/>
          <w:w w:val="110"/>
        </w:rPr>
        <w:t xml:space="preserve">Atestar as faturas/notas fiscais da CONTRATADA oriundas da aquisição; </w:t>
      </w:r>
    </w:p>
    <w:p w14:paraId="10F69519" w14:textId="251E723E"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.1.4 - </w:t>
      </w:r>
      <w:r w:rsidR="00CF29E9" w:rsidRPr="007D7F7B">
        <w:rPr>
          <w:rFonts w:ascii="Azo Sans Lt" w:hAnsi="Azo Sans Lt" w:cs="Arial"/>
          <w:w w:val="110"/>
        </w:rPr>
        <w:t xml:space="preserve">Efetuar os pagamentos devidos nos prazos estabelecidos a contratada; </w:t>
      </w:r>
    </w:p>
    <w:p w14:paraId="5EC29DE5" w14:textId="63D52DE7"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.1.5 - </w:t>
      </w:r>
      <w:r w:rsidR="00CF29E9" w:rsidRPr="007D7F7B">
        <w:rPr>
          <w:rFonts w:ascii="Azo Sans Lt" w:hAnsi="Azo Sans Lt" w:cs="Arial"/>
          <w:w w:val="110"/>
        </w:rPr>
        <w:t xml:space="preserve">Prestar as informações e os devidos esclarecimentos que venham a ser solicitados pela CONTRATADA; </w:t>
      </w:r>
    </w:p>
    <w:p w14:paraId="6B3054C6" w14:textId="5FE4C60D"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.1.6 - </w:t>
      </w:r>
      <w:r w:rsidR="00CF29E9" w:rsidRPr="007D7F7B">
        <w:rPr>
          <w:rFonts w:ascii="Azo Sans Lt" w:hAnsi="Azo Sans Lt" w:cs="Arial"/>
          <w:w w:val="110"/>
        </w:rPr>
        <w:t>Aplicar as penalidades constantes no item das Sanções Administrativas do Termo de Referência, bem como instrumento editalício e Lei 8.666/93, em caso de descumprimento de qualquer obrigação por parte da CONTRATADA.</w:t>
      </w:r>
    </w:p>
    <w:p w14:paraId="38311010" w14:textId="0E33057E"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.1.7 - </w:t>
      </w:r>
      <w:r w:rsidR="00CF29E9" w:rsidRPr="007D7F7B">
        <w:rPr>
          <w:rFonts w:ascii="Azo Sans Lt" w:hAnsi="Azo Sans Lt" w:cs="Arial"/>
          <w:w w:val="110"/>
        </w:rPr>
        <w:t>Comunicar à Contratada, por escrito, sobre imperfeições, falhas ou irregularidades verificadas no objeto fornecido, para que seja substituído, reparado ou corrigido;</w:t>
      </w:r>
    </w:p>
    <w:p w14:paraId="4D421173" w14:textId="35082D69"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.1.8 - </w:t>
      </w:r>
      <w:r w:rsidR="00CF29E9" w:rsidRPr="007D7F7B">
        <w:rPr>
          <w:rFonts w:ascii="Azo Sans Lt" w:hAnsi="Azo Sans Lt" w:cs="Arial"/>
          <w:w w:val="110"/>
        </w:rPr>
        <w:t>Acompanhar e fiscalizar o cumprimento das obrigações da Contratada, através de comissão/servidor especialmente designado;</w:t>
      </w:r>
    </w:p>
    <w:p w14:paraId="7AA4483C" w14:textId="6F7FCBF0"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.1.9 - </w:t>
      </w:r>
      <w:r w:rsidR="00CF29E9" w:rsidRPr="007D7F7B">
        <w:rPr>
          <w:rFonts w:ascii="Azo Sans Lt" w:hAnsi="Azo Sans Lt" w:cs="Arial"/>
          <w:w w:val="110"/>
        </w:rPr>
        <w:t>Efetuar o pagamento à Contratada no valor correspondente ao fornecimento do objeto, no prazo e forma estabelecidos no Edital e seus anexos.</w:t>
      </w:r>
    </w:p>
    <w:p w14:paraId="7E7E86CD" w14:textId="14F9833A" w:rsidR="00CF29E9"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8</w:t>
      </w:r>
      <w:r w:rsidR="007D7F7B" w:rsidRPr="007D7F7B">
        <w:rPr>
          <w:rFonts w:ascii="Azo Sans Lt" w:hAnsi="Azo Sans Lt" w:cs="Arial"/>
          <w:w w:val="110"/>
        </w:rPr>
        <w:t xml:space="preserve">.2 - </w:t>
      </w:r>
      <w:r w:rsidR="00CF29E9" w:rsidRPr="007D7F7B">
        <w:rPr>
          <w:rFonts w:ascii="Azo Sans Lt" w:hAnsi="Azo Sans Lt" w:cs="Arial"/>
          <w:w w:val="110"/>
        </w:rPr>
        <w:t xml:space="preserve">A Administração não responderá por quaisquer compromissos assumidos pela Contratada com terceiros, ainda que vinculados à execução da presente aquisição, </w:t>
      </w:r>
      <w:r w:rsidR="00CF29E9" w:rsidRPr="007D7F7B">
        <w:rPr>
          <w:rFonts w:ascii="Azo Sans Lt" w:hAnsi="Azo Sans Lt" w:cs="Arial"/>
          <w:w w:val="110"/>
        </w:rPr>
        <w:lastRenderedPageBreak/>
        <w:t>bem como por qualquer dano causado a terceiros em decorrência de ato da Contratada, de seus empregados, prepostos ou subordinados.</w:t>
      </w:r>
    </w:p>
    <w:p w14:paraId="066A36D6" w14:textId="570657C3" w:rsidR="005C0A61" w:rsidRPr="00407617" w:rsidRDefault="005C0A61" w:rsidP="006B1CB7">
      <w:pPr>
        <w:pStyle w:val="PargrafodaLista2"/>
        <w:spacing w:line="360" w:lineRule="auto"/>
        <w:ind w:left="284" w:hanging="284"/>
        <w:jc w:val="both"/>
        <w:rPr>
          <w:rFonts w:ascii="Azo Sans Md" w:eastAsia="Gill Sans MT" w:hAnsi="Azo Sans Md" w:cs="Arial"/>
          <w:b/>
          <w:bCs/>
          <w:spacing w:val="-3"/>
        </w:rPr>
      </w:pPr>
    </w:p>
    <w:p w14:paraId="6A433C65" w14:textId="0F8BA812" w:rsidR="0042462B" w:rsidRDefault="005C0A61" w:rsidP="006B1CB7">
      <w:pPr>
        <w:pStyle w:val="Standard"/>
        <w:spacing w:line="360" w:lineRule="auto"/>
        <w:ind w:left="284" w:hanging="284"/>
        <w:jc w:val="both"/>
        <w:rPr>
          <w:rFonts w:ascii="Azo Sans Md" w:eastAsia="Gill Sans MT" w:hAnsi="Azo Sans Md" w:cs="Arial"/>
          <w:b/>
          <w:bCs/>
          <w:spacing w:val="-3"/>
        </w:rPr>
      </w:pPr>
      <w:r>
        <w:rPr>
          <w:rFonts w:ascii="Azo Sans Lt" w:hAnsi="Azo Sans Lt" w:cstheme="minorHAnsi"/>
          <w:w w:val="110"/>
          <w:sz w:val="22"/>
          <w:szCs w:val="22"/>
        </w:rPr>
        <w:t xml:space="preserve">    </w:t>
      </w:r>
      <w:r w:rsidRPr="005C0A61">
        <w:rPr>
          <w:rFonts w:ascii="Azo Sans Md" w:eastAsia="Gill Sans MT" w:hAnsi="Azo Sans Md" w:cs="Arial"/>
          <w:b/>
          <w:bCs/>
          <w:spacing w:val="-3"/>
        </w:rPr>
        <w:t xml:space="preserve"> </w:t>
      </w:r>
      <w:r w:rsidR="008513CA">
        <w:rPr>
          <w:rFonts w:ascii="Azo Sans Md" w:eastAsia="Gill Sans MT" w:hAnsi="Azo Sans Md" w:cs="Arial"/>
          <w:b/>
          <w:bCs/>
          <w:spacing w:val="-3"/>
        </w:rPr>
        <w:t xml:space="preserve">9    </w:t>
      </w:r>
      <w:r w:rsidR="0042462B" w:rsidRPr="001952F0">
        <w:rPr>
          <w:rFonts w:ascii="Azo Sans Md" w:eastAsia="Gill Sans MT" w:hAnsi="Azo Sans Md" w:cs="Arial"/>
          <w:b/>
          <w:bCs/>
          <w:spacing w:val="-3"/>
        </w:rPr>
        <w:t>DAS OBRIGAÇÕES DA CONTRATADA</w:t>
      </w:r>
      <w:r w:rsidR="007D7F7B">
        <w:rPr>
          <w:rFonts w:ascii="Azo Sans Md" w:eastAsia="Gill Sans MT" w:hAnsi="Azo Sans Md" w:cs="Arial"/>
          <w:b/>
          <w:bCs/>
          <w:spacing w:val="-3"/>
        </w:rPr>
        <w:t xml:space="preserve"> E FORMA DE EXECUÇÃO DO CONTRATO</w:t>
      </w:r>
    </w:p>
    <w:p w14:paraId="73081975" w14:textId="3FD61665" w:rsidR="007D7F7B" w:rsidRPr="007D7F7B" w:rsidRDefault="008513CA" w:rsidP="007D7F7B">
      <w:pPr>
        <w:pBdr>
          <w:top w:val="nil"/>
          <w:left w:val="nil"/>
          <w:bottom w:val="nil"/>
          <w:right w:val="nil"/>
          <w:between w:val="nil"/>
        </w:pBdr>
        <w:tabs>
          <w:tab w:val="left" w:pos="567"/>
        </w:tabs>
        <w:spacing w:line="360" w:lineRule="auto"/>
        <w:ind w:left="284"/>
        <w:jc w:val="both"/>
        <w:rPr>
          <w:rFonts w:ascii="Azo Sans Lt" w:hAnsi="Azo Sans Lt" w:cs="Arial"/>
          <w:w w:val="110"/>
        </w:rPr>
      </w:pPr>
      <w:r>
        <w:rPr>
          <w:rFonts w:ascii="Azo Sans Lt" w:hAnsi="Azo Sans Lt" w:cs="Arial"/>
          <w:w w:val="110"/>
        </w:rPr>
        <w:t>9</w:t>
      </w:r>
      <w:r w:rsidR="005C0A61" w:rsidRPr="002931B3">
        <w:rPr>
          <w:rFonts w:ascii="Azo Sans Lt" w:hAnsi="Azo Sans Lt" w:cs="Arial"/>
          <w:w w:val="110"/>
        </w:rPr>
        <w:t xml:space="preserve">.1 - </w:t>
      </w:r>
      <w:r w:rsidR="007D7F7B" w:rsidRPr="007D7F7B">
        <w:rPr>
          <w:rFonts w:ascii="Azo Sans Lt" w:hAnsi="Azo Sans Lt" w:cs="Arial"/>
          <w:w w:val="110"/>
        </w:rPr>
        <w:t xml:space="preserve">Além das obrigações resultantes da aplicação da </w:t>
      </w:r>
      <w:r w:rsidR="006B1CB7">
        <w:rPr>
          <w:rFonts w:ascii="Azo Sans Lt" w:hAnsi="Azo Sans Lt" w:cs="Arial"/>
          <w:w w:val="110"/>
        </w:rPr>
        <w:t>L</w:t>
      </w:r>
      <w:r w:rsidR="007D7F7B" w:rsidRPr="007D7F7B">
        <w:rPr>
          <w:rFonts w:ascii="Azo Sans Lt" w:hAnsi="Azo Sans Lt" w:cs="Arial"/>
          <w:w w:val="110"/>
        </w:rPr>
        <w:t>ei n° 8</w:t>
      </w:r>
      <w:r w:rsidR="006B1CB7">
        <w:rPr>
          <w:rFonts w:ascii="Azo Sans Lt" w:hAnsi="Azo Sans Lt" w:cs="Arial"/>
          <w:w w:val="110"/>
        </w:rPr>
        <w:t>.</w:t>
      </w:r>
      <w:r w:rsidR="007D7F7B" w:rsidRPr="007D7F7B">
        <w:rPr>
          <w:rFonts w:ascii="Azo Sans Lt" w:hAnsi="Azo Sans Lt" w:cs="Arial"/>
          <w:w w:val="110"/>
        </w:rPr>
        <w:t>666/93 e demais normas pertinentes, são obrigações da CONTRATADA:</w:t>
      </w:r>
    </w:p>
    <w:p w14:paraId="6C99C49B" w14:textId="528F79EC"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 Atender de imediato às solicitações da Secretaria Municipal de Ciência, Tecnologia, Inovação  e Educação Profissionalizante e Superior quanto às substituições da mão de obra, quando a referida mão de obra for identificada como inadequada à prestação dos serviços;</w:t>
      </w:r>
    </w:p>
    <w:p w14:paraId="5A18BA2B" w14:textId="777E0795"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.1.2 Manter o serviço contratado em número, qualidade e condições especificadas;</w:t>
      </w:r>
    </w:p>
    <w:p w14:paraId="12217380" w14:textId="0DE9B7B5"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.1.3 Manter preposto aceito pela Administração da Secretaria Municipal de Secretaria Municipal de Ciência, Tecnologia, Inovação  e Educação Profissionalizante e Superior, para representá-la na execução do Contrato;</w:t>
      </w:r>
    </w:p>
    <w:p w14:paraId="6DD5B64B" w14:textId="6EC0D4FB"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.1.4 Responder pelos encargos trabalhistas, previdenciários, fiscais e comerciais resultantes da execução do Contrato;</w:t>
      </w:r>
    </w:p>
    <w:p w14:paraId="57107FF5" w14:textId="4B59B544"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.1.5 Arcar com toda despesa e responsabilidade pela remoção e transporte de todo e qualquer equipamento que precise ser retirado dos setores para conserto, com a prévia autorização e comunicação aos fiscais do contrato;</w:t>
      </w:r>
    </w:p>
    <w:p w14:paraId="25BD6F2E" w14:textId="24616705"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.1.6 Fornecer insumos operacionais dos equipamentos que se façam necessários para colocação das placas;</w:t>
      </w:r>
    </w:p>
    <w:p w14:paraId="2C034D7A" w14:textId="676DA6B9"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.1.7 Fornecer à Secretaria de Secretaria Municipal de Ciência, Tecnologia, Inovação  e Educação Profissionalizante e Superior os nomes dos funcionários autorizados a manter contato com o município através da Secretaria;</w:t>
      </w:r>
    </w:p>
    <w:p w14:paraId="01ABB5F0" w14:textId="42B26807"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.1.8 Fornecer ao CONTRATANTE o número de telefone do preposto, com perfeito conhecimento do objeto do contrato, para o pronto deslocamento e atendimento em situações de emergência ou de algum sintoma anormal em equipamentos;</w:t>
      </w:r>
    </w:p>
    <w:p w14:paraId="55739F91" w14:textId="1CE4DC5C"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.1.9 Comunicar, imediatamente, por intermédio do fiscal do contrato, toda e qualquer irregularidade ou dificuldade que impossibilite a execução do Contrato;</w:t>
      </w:r>
    </w:p>
    <w:p w14:paraId="3111EF40" w14:textId="46B02726"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 xml:space="preserve">.1.10 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w:t>
      </w:r>
      <w:r w:rsidR="007D7F7B" w:rsidRPr="007D7F7B">
        <w:rPr>
          <w:rFonts w:ascii="Azo Sans Lt" w:hAnsi="Azo Sans Lt" w:cs="Arial"/>
          <w:w w:val="110"/>
        </w:rPr>
        <w:lastRenderedPageBreak/>
        <w:t>paredes);</w:t>
      </w:r>
    </w:p>
    <w:p w14:paraId="5C319BC7" w14:textId="4263D6E6"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.1.11 Fornecer aos seus empregados uniforme, calçado, crachá de identificação e equipamentos de proteção individual, obedecendo ao disposto nas normas de segurança do Ministério do Trabalho;</w:t>
      </w:r>
    </w:p>
    <w:p w14:paraId="7714722B" w14:textId="4A4B55E9"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.1.12 Estar em dia com suas obrigações trabalhistas perante seus funcionários, bem como perante os demais Órgãos Públicos descritos no Termo de Referência;</w:t>
      </w:r>
    </w:p>
    <w:p w14:paraId="752F2DF4" w14:textId="10825F13"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.1.13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Ciência, Tecnologia, Inovação e Educação Profissionalizante e Superior;</w:t>
      </w:r>
    </w:p>
    <w:p w14:paraId="3FE8FFC4" w14:textId="673B3872"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.1.14 Apresentar no mínimo 01 (um) Atestado de Capacidade Técnica em nome da empresa, fornecido por pessoa jurídica de direito público ou privado e respectiva Certidão de Acervo Técnico emitido pelo CREA (EXEMPLO), em nome da empresa, comprovando haver prestado adequadamente, anteriormente, execução de serviços de características, quantidades e prazos compatíveis com as do objeto do termo de referência, devidamente registrados na entidade profissional competente;</w:t>
      </w:r>
    </w:p>
    <w:p w14:paraId="315C002D" w14:textId="5281DEC6" w:rsidR="007D7F7B" w:rsidRPr="007D7F7B" w:rsidRDefault="008513CA" w:rsidP="007D7F7B">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9</w:t>
      </w:r>
      <w:r w:rsidR="007D7F7B" w:rsidRPr="007D7F7B">
        <w:rPr>
          <w:rFonts w:ascii="Azo Sans Lt" w:hAnsi="Azo Sans Lt" w:cs="Arial"/>
          <w:w w:val="110"/>
        </w:rPr>
        <w:t>.1.15 Os Atestados de Capacidade Técnica deverão conter em destaque: data de início e términos dos serviços, local de execução, nome do contratante e da pessoa jurídica contratada, nome(s) do(s) responsável(s) técnico(s), seu título profissional e número de registro, especificações e demais dados técnicos com informações detalhadas sobre o quantitativo executados</w:t>
      </w:r>
      <w:r w:rsidR="007D7F7B">
        <w:rPr>
          <w:rFonts w:ascii="Azo Sans Lt" w:hAnsi="Azo Sans Lt" w:cs="Arial"/>
          <w:w w:val="110"/>
        </w:rPr>
        <w:t>.</w:t>
      </w:r>
    </w:p>
    <w:p w14:paraId="50CB3AE9" w14:textId="317F9B8F" w:rsidR="005C0A61" w:rsidRPr="002931B3" w:rsidRDefault="005C0A61" w:rsidP="007D7F7B">
      <w:pPr>
        <w:pStyle w:val="PargrafodaLista2"/>
        <w:spacing w:line="360" w:lineRule="auto"/>
        <w:ind w:left="284"/>
        <w:jc w:val="both"/>
        <w:rPr>
          <w:rFonts w:ascii="Azo Sans Lt" w:eastAsia="Tahoma" w:hAnsi="Azo Sans Lt" w:cs="Arial"/>
          <w:color w:val="auto"/>
          <w:w w:val="110"/>
          <w:kern w:val="0"/>
          <w:sz w:val="22"/>
          <w:szCs w:val="22"/>
          <w:lang w:val="pt-PT" w:eastAsia="pt-PT" w:bidi="pt-PT"/>
        </w:rPr>
      </w:pPr>
    </w:p>
    <w:p w14:paraId="2FDE2ABB" w14:textId="1E3C28A0" w:rsidR="00CA6B5D" w:rsidRPr="008513CA" w:rsidRDefault="00CA6B5D" w:rsidP="008513CA">
      <w:pPr>
        <w:pStyle w:val="PargrafodaLista"/>
        <w:numPr>
          <w:ilvl w:val="0"/>
          <w:numId w:val="38"/>
        </w:numPr>
        <w:tabs>
          <w:tab w:val="left" w:pos="709"/>
        </w:tabs>
        <w:spacing w:before="199" w:line="360" w:lineRule="auto"/>
        <w:ind w:right="747"/>
        <w:outlineLvl w:val="0"/>
        <w:rPr>
          <w:rFonts w:ascii="Azo Sans Md" w:eastAsia="Gill Sans MT" w:hAnsi="Azo Sans Md" w:cs="Arial"/>
          <w:b/>
          <w:bCs/>
          <w:spacing w:val="-3"/>
        </w:rPr>
      </w:pPr>
      <w:bookmarkStart w:id="7" w:name="_Toc62718174"/>
      <w:bookmarkStart w:id="8" w:name="_Toc77102011"/>
      <w:r w:rsidRPr="008513CA">
        <w:rPr>
          <w:rFonts w:ascii="Azo Sans Md" w:eastAsia="Gill Sans MT" w:hAnsi="Azo Sans Md" w:cs="Arial"/>
          <w:b/>
          <w:bCs/>
          <w:spacing w:val="-3"/>
        </w:rPr>
        <w:t>INSTRUMENTO DE AJUSTE</w:t>
      </w:r>
      <w:bookmarkEnd w:id="7"/>
      <w:bookmarkEnd w:id="8"/>
    </w:p>
    <w:p w14:paraId="11E8BA74" w14:textId="76FEED73" w:rsidR="00506310" w:rsidRPr="008513CA" w:rsidRDefault="00CA6B5D" w:rsidP="008513CA">
      <w:pPr>
        <w:pStyle w:val="PargrafodaLista"/>
        <w:numPr>
          <w:ilvl w:val="1"/>
          <w:numId w:val="39"/>
        </w:numPr>
        <w:tabs>
          <w:tab w:val="left" w:pos="709"/>
        </w:tabs>
        <w:spacing w:before="0" w:line="360" w:lineRule="auto"/>
        <w:ind w:left="284" w:right="6" w:firstLine="0"/>
        <w:rPr>
          <w:rFonts w:ascii="Azo Sans Lt" w:hAnsi="Azo Sans Lt" w:cs="Arial"/>
          <w:w w:val="110"/>
        </w:rPr>
      </w:pPr>
      <w:r w:rsidRPr="008513CA">
        <w:rPr>
          <w:rFonts w:ascii="Azo Sans Lt" w:hAnsi="Azo Sans Lt" w:cs="Arial"/>
          <w:w w:val="110"/>
        </w:rPr>
        <w:t xml:space="preserve"> – </w:t>
      </w:r>
      <w:r w:rsidR="00506310" w:rsidRPr="008513CA">
        <w:rPr>
          <w:rFonts w:ascii="Azo Sans Lt" w:hAnsi="Azo Sans Lt" w:cs="Arial"/>
          <w:w w:val="110"/>
        </w:rPr>
        <w:t>A licitante vencedora será convocada para retirada da Nota de Empenho no prazo de 5 (cinco) dias úteis, e/ou a celebração do contrato, nos termos da minuta constante do ANEXO VI deste Edital, conforme o caso.</w:t>
      </w:r>
    </w:p>
    <w:p w14:paraId="2845AAEA" w14:textId="46BA71A7" w:rsidR="00506310" w:rsidRPr="008513CA" w:rsidRDefault="00506310" w:rsidP="008513CA">
      <w:pPr>
        <w:pStyle w:val="PargrafodaLista"/>
        <w:numPr>
          <w:ilvl w:val="1"/>
          <w:numId w:val="39"/>
        </w:numPr>
        <w:tabs>
          <w:tab w:val="left" w:pos="709"/>
        </w:tabs>
        <w:spacing w:before="0" w:line="360" w:lineRule="auto"/>
        <w:ind w:left="284" w:right="6" w:firstLine="0"/>
        <w:rPr>
          <w:rFonts w:ascii="Azo Sans Lt" w:hAnsi="Azo Sans Lt" w:cs="Arial"/>
          <w:w w:val="110"/>
        </w:rPr>
      </w:pPr>
      <w:bookmarkStart w:id="9" w:name="_Toc43891537"/>
      <w:r w:rsidRPr="008513CA">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9"/>
    </w:p>
    <w:p w14:paraId="13BAA462" w14:textId="77777777" w:rsidR="00506310" w:rsidRPr="007E4FE8" w:rsidRDefault="00506310" w:rsidP="008513CA">
      <w:pPr>
        <w:numPr>
          <w:ilvl w:val="1"/>
          <w:numId w:val="39"/>
        </w:numPr>
        <w:tabs>
          <w:tab w:val="left" w:pos="709"/>
        </w:tabs>
        <w:spacing w:line="360" w:lineRule="auto"/>
        <w:ind w:left="284" w:right="6" w:firstLine="0"/>
        <w:jc w:val="both"/>
        <w:rPr>
          <w:rFonts w:ascii="Azo Sans Lt" w:hAnsi="Azo Sans Lt" w:cs="Arial"/>
          <w:w w:val="110"/>
        </w:rPr>
      </w:pPr>
      <w:bookmarkStart w:id="10" w:name="_Toc43891538"/>
      <w:r w:rsidRPr="007E4FE8">
        <w:rPr>
          <w:rFonts w:ascii="Azo Sans Lt" w:hAnsi="Azo Sans Lt" w:cs="Arial"/>
          <w:w w:val="110"/>
        </w:rPr>
        <w:t xml:space="preserve">- A licitante vencedora ficará obrigada a, no prazo máximo de 5 (cinco) dias úteis, entregar o contrato devidamente assinado pelo representante legal. </w:t>
      </w:r>
    </w:p>
    <w:p w14:paraId="7A41011D" w14:textId="77777777" w:rsidR="00506310" w:rsidRPr="007E4FE8" w:rsidRDefault="00506310" w:rsidP="008513CA">
      <w:pPr>
        <w:numPr>
          <w:ilvl w:val="1"/>
          <w:numId w:val="39"/>
        </w:numPr>
        <w:tabs>
          <w:tab w:val="left" w:pos="709"/>
        </w:tabs>
        <w:spacing w:line="360" w:lineRule="auto"/>
        <w:ind w:left="284" w:right="6" w:firstLine="0"/>
        <w:jc w:val="both"/>
        <w:rPr>
          <w:rFonts w:ascii="Azo Sans Lt" w:hAnsi="Azo Sans Lt" w:cs="Arial"/>
          <w:w w:val="110"/>
        </w:rPr>
      </w:pPr>
      <w:r w:rsidRPr="007E4FE8">
        <w:rPr>
          <w:rFonts w:ascii="Azo Sans Lt" w:hAnsi="Azo Sans Lt" w:cs="Arial"/>
          <w:w w:val="110"/>
        </w:rPr>
        <w:lastRenderedPageBreak/>
        <w:t>- O prazo estabelecido no documento da convocação poderá ser prorrogado uma vez, por igual período, quando solicitado expressamente pela parte, durante o seu transcurso e desde que ocorra motivo justificado aceito pela Administração.</w:t>
      </w:r>
      <w:bookmarkEnd w:id="10"/>
    </w:p>
    <w:p w14:paraId="2AD4BA9C" w14:textId="77777777" w:rsidR="00506310" w:rsidRPr="007E4FE8" w:rsidRDefault="00506310" w:rsidP="008513CA">
      <w:pPr>
        <w:numPr>
          <w:ilvl w:val="1"/>
          <w:numId w:val="39"/>
        </w:numPr>
        <w:tabs>
          <w:tab w:val="left" w:pos="709"/>
        </w:tabs>
        <w:spacing w:line="360" w:lineRule="auto"/>
        <w:ind w:left="284" w:right="6" w:firstLine="0"/>
        <w:jc w:val="both"/>
        <w:rPr>
          <w:rFonts w:ascii="Azo Sans Lt" w:hAnsi="Azo Sans Lt" w:cs="Arial"/>
          <w:w w:val="110"/>
        </w:rPr>
      </w:pPr>
      <w:r w:rsidRPr="007E4FE8">
        <w:rPr>
          <w:rFonts w:ascii="Azo Sans Lt" w:hAnsi="Azo Sans Lt" w:cs="Arial"/>
          <w:w w:val="110"/>
        </w:rPr>
        <w:t xml:space="preserve"> - Como condição para retirada da Nota de Empenho e/ou celebração do contrato, a licitante vencedora deverá manter as mesmas condições de habilitação consignadas neste edital, as quais serão verificadas novamente no momento da assinatura do termo.</w:t>
      </w:r>
    </w:p>
    <w:p w14:paraId="3E07BCED" w14:textId="77777777" w:rsidR="00506310" w:rsidRPr="007E4FE8" w:rsidRDefault="00506310" w:rsidP="008513CA">
      <w:pPr>
        <w:numPr>
          <w:ilvl w:val="1"/>
          <w:numId w:val="39"/>
        </w:numPr>
        <w:tabs>
          <w:tab w:val="left" w:pos="709"/>
        </w:tabs>
        <w:spacing w:line="360" w:lineRule="auto"/>
        <w:ind w:left="284" w:right="6" w:firstLine="0"/>
        <w:jc w:val="both"/>
        <w:rPr>
          <w:rFonts w:ascii="Azo Sans Lt" w:hAnsi="Azo Sans Lt" w:cs="Arial"/>
          <w:w w:val="110"/>
        </w:rPr>
      </w:pPr>
      <w:r w:rsidRPr="007E4FE8">
        <w:rPr>
          <w:rFonts w:ascii="Azo Sans Lt" w:hAnsi="Azo Sans Lt" w:cs="Arial"/>
          <w:w w:val="110"/>
        </w:rPr>
        <w:t>- Nos termos do art. 62 da Lei nº 8.666/93, o presente edital e seus anexos e a proposta do adjudicatário serão partes integrantes da Nota de Empenho de Despesa, quando esta substituir o instrumento contratual, nas hipóteses presvistas na lei.</w:t>
      </w:r>
    </w:p>
    <w:p w14:paraId="34A0F287" w14:textId="35E138FF" w:rsidR="00CA6B5D" w:rsidRDefault="00506310" w:rsidP="008513CA">
      <w:pPr>
        <w:numPr>
          <w:ilvl w:val="1"/>
          <w:numId w:val="39"/>
        </w:numPr>
        <w:tabs>
          <w:tab w:val="left" w:pos="709"/>
        </w:tabs>
        <w:spacing w:line="360" w:lineRule="auto"/>
        <w:ind w:left="284" w:right="6" w:firstLine="0"/>
        <w:jc w:val="both"/>
        <w:rPr>
          <w:rFonts w:ascii="Azo Sans Lt" w:hAnsi="Azo Sans Lt" w:cs="Arial"/>
          <w:w w:val="110"/>
        </w:rPr>
      </w:pPr>
      <w:bookmarkStart w:id="11" w:name="_Toc43891539"/>
      <w:r w:rsidRPr="007E4FE8">
        <w:rPr>
          <w:rFonts w:ascii="Azo Sans Lt" w:hAnsi="Azo Sans Lt" w:cs="Arial"/>
          <w:w w:val="110"/>
        </w:rPr>
        <w:t xml:space="preserve"> - Caso a licitante vencedora não compareça para assinatura do instrumento contratual, ou a recusa injustificada em retirar a nota de empenho,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11"/>
    </w:p>
    <w:p w14:paraId="1C5452F9" w14:textId="77777777" w:rsidR="00506310" w:rsidRPr="00506310" w:rsidRDefault="00506310" w:rsidP="00162D21">
      <w:pPr>
        <w:tabs>
          <w:tab w:val="left" w:pos="709"/>
        </w:tabs>
        <w:spacing w:line="360" w:lineRule="auto"/>
        <w:ind w:left="284" w:right="6"/>
        <w:jc w:val="both"/>
        <w:rPr>
          <w:rFonts w:ascii="Azo Sans Lt" w:hAnsi="Azo Sans Lt" w:cs="Arial"/>
          <w:w w:val="110"/>
        </w:rPr>
      </w:pPr>
    </w:p>
    <w:p w14:paraId="0A61168E" w14:textId="78648D1B" w:rsidR="00984242" w:rsidRDefault="00984242" w:rsidP="008513CA">
      <w:pPr>
        <w:numPr>
          <w:ilvl w:val="0"/>
          <w:numId w:val="39"/>
        </w:numPr>
        <w:tabs>
          <w:tab w:val="left" w:pos="709"/>
        </w:tabs>
        <w:spacing w:line="360" w:lineRule="auto"/>
        <w:ind w:left="284" w:right="747" w:firstLine="0"/>
        <w:outlineLvl w:val="0"/>
        <w:rPr>
          <w:rFonts w:ascii="Azo Sans Md" w:eastAsia="Gill Sans MT" w:hAnsi="Azo Sans Md" w:cs="Arial"/>
          <w:b/>
          <w:bCs/>
          <w:spacing w:val="-3"/>
        </w:rPr>
      </w:pPr>
      <w:r w:rsidRPr="00984242">
        <w:rPr>
          <w:rFonts w:ascii="Azo Sans Md" w:eastAsia="Gill Sans MT" w:hAnsi="Azo Sans Md" w:cs="Arial"/>
          <w:b/>
          <w:bCs/>
          <w:spacing w:val="-3"/>
        </w:rPr>
        <w:t>DOTAÇÃO ORÇAMENTÁRIA</w:t>
      </w:r>
    </w:p>
    <w:p w14:paraId="03381DA8" w14:textId="272CF54C" w:rsidR="006B1CB7" w:rsidRPr="006B1CB7" w:rsidRDefault="006B1CB7" w:rsidP="008513CA">
      <w:pPr>
        <w:pStyle w:val="PargrafodaLista"/>
        <w:numPr>
          <w:ilvl w:val="1"/>
          <w:numId w:val="39"/>
        </w:numPr>
        <w:pBdr>
          <w:top w:val="nil"/>
          <w:left w:val="nil"/>
          <w:bottom w:val="nil"/>
          <w:right w:val="nil"/>
          <w:between w:val="nil"/>
        </w:pBdr>
        <w:spacing w:before="0" w:line="360" w:lineRule="auto"/>
        <w:ind w:left="284" w:firstLine="0"/>
        <w:rPr>
          <w:rFonts w:ascii="Azo Sans Lt" w:hAnsi="Azo Sans Lt" w:cs="Arial"/>
          <w:w w:val="110"/>
        </w:rPr>
      </w:pPr>
      <w:r w:rsidRPr="006B1CB7">
        <w:rPr>
          <w:rFonts w:ascii="Azo Sans Lt" w:hAnsi="Azo Sans Lt" w:cs="Arial"/>
          <w:w w:val="110"/>
        </w:rPr>
        <w:t>- As despesas decorrentes da aquisição, previstos no Termo de Referência correrão por conta da natureza da despesa, fonte de recurso e programa de trabalho, conforme especificado a seguir:</w:t>
      </w:r>
    </w:p>
    <w:p w14:paraId="1AD65D5F" w14:textId="77777777" w:rsidR="006B1CB7" w:rsidRPr="006B1CB7" w:rsidRDefault="006B1CB7" w:rsidP="006B1CB7">
      <w:pPr>
        <w:pBdr>
          <w:top w:val="nil"/>
          <w:left w:val="nil"/>
          <w:bottom w:val="nil"/>
          <w:right w:val="nil"/>
          <w:between w:val="nil"/>
        </w:pBdr>
        <w:spacing w:line="360" w:lineRule="auto"/>
        <w:rPr>
          <w:rFonts w:ascii="Azo Sans Lt" w:hAnsi="Azo Sans Lt" w:cs="Arial"/>
          <w:w w:val="110"/>
        </w:rPr>
      </w:pPr>
    </w:p>
    <w:tbl>
      <w:tblPr>
        <w:tblW w:w="935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3260"/>
        <w:gridCol w:w="4819"/>
      </w:tblGrid>
      <w:tr w:rsidR="006B1CB7" w:rsidRPr="006B1CB7" w14:paraId="7BBC727C" w14:textId="77777777" w:rsidTr="006B1CB7">
        <w:tc>
          <w:tcPr>
            <w:tcW w:w="1276" w:type="dxa"/>
            <w:tcBorders>
              <w:left w:val="nil"/>
              <w:right w:val="nil"/>
            </w:tcBorders>
            <w:vAlign w:val="center"/>
          </w:tcPr>
          <w:p w14:paraId="2CC8C6DA" w14:textId="0B22C7F3" w:rsidR="006B1CB7" w:rsidRPr="006B1CB7" w:rsidRDefault="008513CA" w:rsidP="006B1CB7">
            <w:pPr>
              <w:pBdr>
                <w:top w:val="nil"/>
                <w:left w:val="nil"/>
                <w:bottom w:val="nil"/>
                <w:right w:val="nil"/>
                <w:between w:val="nil"/>
              </w:pBdr>
              <w:spacing w:line="360" w:lineRule="auto"/>
              <w:jc w:val="both"/>
              <w:rPr>
                <w:rFonts w:ascii="Azo Sans Lt" w:hAnsi="Azo Sans Lt" w:cs="Arial"/>
                <w:w w:val="110"/>
              </w:rPr>
            </w:pPr>
            <w:r>
              <w:rPr>
                <w:rFonts w:ascii="Azo Sans Lt" w:hAnsi="Azo Sans Lt" w:cs="Arial"/>
                <w:w w:val="110"/>
              </w:rPr>
              <w:t>11</w:t>
            </w:r>
            <w:r w:rsidR="006B1CB7" w:rsidRPr="006B1CB7">
              <w:rPr>
                <w:rFonts w:ascii="Azo Sans Lt" w:hAnsi="Azo Sans Lt" w:cs="Arial"/>
                <w:w w:val="110"/>
              </w:rPr>
              <w:t>.1.1</w:t>
            </w:r>
          </w:p>
        </w:tc>
        <w:tc>
          <w:tcPr>
            <w:tcW w:w="3260" w:type="dxa"/>
            <w:tcBorders>
              <w:left w:val="nil"/>
              <w:right w:val="nil"/>
            </w:tcBorders>
            <w:vAlign w:val="center"/>
          </w:tcPr>
          <w:p w14:paraId="2D8172A9"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Elemento de Despesa:</w:t>
            </w:r>
          </w:p>
        </w:tc>
        <w:tc>
          <w:tcPr>
            <w:tcW w:w="4819" w:type="dxa"/>
            <w:tcBorders>
              <w:left w:val="nil"/>
              <w:right w:val="nil"/>
            </w:tcBorders>
            <w:vAlign w:val="center"/>
          </w:tcPr>
          <w:p w14:paraId="5A189296"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339030-06</w:t>
            </w:r>
          </w:p>
        </w:tc>
      </w:tr>
      <w:tr w:rsidR="006B1CB7" w:rsidRPr="006B1CB7" w14:paraId="417A3D65" w14:textId="77777777" w:rsidTr="006B1CB7">
        <w:tc>
          <w:tcPr>
            <w:tcW w:w="1276" w:type="dxa"/>
            <w:tcBorders>
              <w:left w:val="nil"/>
              <w:right w:val="nil"/>
            </w:tcBorders>
            <w:vAlign w:val="center"/>
          </w:tcPr>
          <w:p w14:paraId="0780F1C4" w14:textId="2F2D3A4C" w:rsidR="006B1CB7" w:rsidRPr="006B1CB7" w:rsidRDefault="008513CA" w:rsidP="006B1CB7">
            <w:pPr>
              <w:pBdr>
                <w:top w:val="nil"/>
                <w:left w:val="nil"/>
                <w:bottom w:val="nil"/>
                <w:right w:val="nil"/>
                <w:between w:val="nil"/>
              </w:pBdr>
              <w:spacing w:line="360" w:lineRule="auto"/>
              <w:jc w:val="both"/>
              <w:rPr>
                <w:rFonts w:ascii="Azo Sans Lt" w:hAnsi="Azo Sans Lt" w:cs="Arial"/>
                <w:w w:val="110"/>
              </w:rPr>
            </w:pPr>
            <w:r>
              <w:rPr>
                <w:rFonts w:ascii="Azo Sans Lt" w:hAnsi="Azo Sans Lt" w:cs="Arial"/>
                <w:w w:val="110"/>
              </w:rPr>
              <w:t>11</w:t>
            </w:r>
            <w:r w:rsidR="006B1CB7" w:rsidRPr="006B1CB7">
              <w:rPr>
                <w:rFonts w:ascii="Azo Sans Lt" w:hAnsi="Azo Sans Lt" w:cs="Arial"/>
                <w:w w:val="110"/>
              </w:rPr>
              <w:t>.1.2</w:t>
            </w:r>
          </w:p>
        </w:tc>
        <w:tc>
          <w:tcPr>
            <w:tcW w:w="3260" w:type="dxa"/>
            <w:tcBorders>
              <w:left w:val="nil"/>
              <w:right w:val="nil"/>
            </w:tcBorders>
            <w:vAlign w:val="center"/>
          </w:tcPr>
          <w:p w14:paraId="78C7A346"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Fonte de Recurso:</w:t>
            </w:r>
          </w:p>
        </w:tc>
        <w:tc>
          <w:tcPr>
            <w:tcW w:w="4819" w:type="dxa"/>
            <w:tcBorders>
              <w:left w:val="nil"/>
              <w:right w:val="nil"/>
            </w:tcBorders>
            <w:vAlign w:val="center"/>
          </w:tcPr>
          <w:p w14:paraId="1DCFA1AD"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1501</w:t>
            </w:r>
          </w:p>
        </w:tc>
      </w:tr>
      <w:tr w:rsidR="006B1CB7" w:rsidRPr="006B1CB7" w14:paraId="679AB663" w14:textId="77777777" w:rsidTr="006B1CB7">
        <w:tc>
          <w:tcPr>
            <w:tcW w:w="1276" w:type="dxa"/>
            <w:tcBorders>
              <w:left w:val="nil"/>
              <w:right w:val="nil"/>
            </w:tcBorders>
            <w:vAlign w:val="center"/>
          </w:tcPr>
          <w:p w14:paraId="0992137A" w14:textId="18E0C0F7" w:rsidR="006B1CB7" w:rsidRPr="006B1CB7" w:rsidRDefault="008513CA" w:rsidP="006B1CB7">
            <w:pPr>
              <w:pBdr>
                <w:top w:val="nil"/>
                <w:left w:val="nil"/>
                <w:bottom w:val="nil"/>
                <w:right w:val="nil"/>
                <w:between w:val="nil"/>
              </w:pBdr>
              <w:spacing w:line="360" w:lineRule="auto"/>
              <w:jc w:val="both"/>
              <w:rPr>
                <w:rFonts w:ascii="Azo Sans Lt" w:hAnsi="Azo Sans Lt" w:cs="Arial"/>
                <w:w w:val="110"/>
              </w:rPr>
            </w:pPr>
            <w:r>
              <w:rPr>
                <w:rFonts w:ascii="Azo Sans Lt" w:hAnsi="Azo Sans Lt" w:cs="Arial"/>
                <w:w w:val="110"/>
              </w:rPr>
              <w:t>11</w:t>
            </w:r>
            <w:r w:rsidR="006B1CB7" w:rsidRPr="006B1CB7">
              <w:rPr>
                <w:rFonts w:ascii="Azo Sans Lt" w:hAnsi="Azo Sans Lt" w:cs="Arial"/>
                <w:w w:val="110"/>
              </w:rPr>
              <w:t>.1.3</w:t>
            </w:r>
          </w:p>
        </w:tc>
        <w:tc>
          <w:tcPr>
            <w:tcW w:w="3260" w:type="dxa"/>
            <w:tcBorders>
              <w:left w:val="nil"/>
              <w:right w:val="nil"/>
            </w:tcBorders>
            <w:vAlign w:val="center"/>
          </w:tcPr>
          <w:p w14:paraId="4401E33F"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Programa de Trabalho:</w:t>
            </w:r>
          </w:p>
        </w:tc>
        <w:tc>
          <w:tcPr>
            <w:tcW w:w="4819" w:type="dxa"/>
            <w:tcBorders>
              <w:left w:val="nil"/>
              <w:right w:val="nil"/>
            </w:tcBorders>
            <w:vAlign w:val="center"/>
          </w:tcPr>
          <w:p w14:paraId="1777BD02" w14:textId="77777777" w:rsidR="006B1CB7" w:rsidRPr="006B1CB7" w:rsidRDefault="006B1CB7" w:rsidP="006B1CB7">
            <w:pPr>
              <w:pBdr>
                <w:top w:val="nil"/>
                <w:left w:val="nil"/>
                <w:bottom w:val="nil"/>
                <w:right w:val="nil"/>
                <w:between w:val="nil"/>
              </w:pBdr>
              <w:spacing w:line="360" w:lineRule="auto"/>
              <w:jc w:val="both"/>
              <w:rPr>
                <w:rFonts w:ascii="Azo Sans Lt" w:hAnsi="Azo Sans Lt" w:cs="Arial"/>
                <w:w w:val="110"/>
              </w:rPr>
            </w:pPr>
            <w:r w:rsidRPr="006B1CB7">
              <w:rPr>
                <w:rFonts w:ascii="Azo Sans Lt" w:hAnsi="Azo Sans Lt" w:cs="Arial"/>
                <w:w w:val="110"/>
              </w:rPr>
              <w:t>15001.1136300312.077</w:t>
            </w:r>
          </w:p>
        </w:tc>
      </w:tr>
    </w:tbl>
    <w:p w14:paraId="7C8529E7" w14:textId="167B2C4A" w:rsidR="006B1CB7" w:rsidRDefault="006B1CB7" w:rsidP="006B1CB7">
      <w:pPr>
        <w:pStyle w:val="PargrafodaLista"/>
        <w:spacing w:before="0" w:line="360" w:lineRule="auto"/>
        <w:ind w:left="709"/>
        <w:rPr>
          <w:rFonts w:ascii="Azo Sans Lt" w:hAnsi="Azo Sans Lt" w:cs="Arial"/>
          <w:w w:val="110"/>
        </w:rPr>
      </w:pPr>
    </w:p>
    <w:p w14:paraId="6F639775" w14:textId="73681F49" w:rsidR="006B1CB7" w:rsidRPr="006B1CB7" w:rsidRDefault="006B1CB7" w:rsidP="008513CA">
      <w:pPr>
        <w:pStyle w:val="PargrafodaLista"/>
        <w:numPr>
          <w:ilvl w:val="1"/>
          <w:numId w:val="39"/>
        </w:numPr>
        <w:spacing w:before="0" w:line="360" w:lineRule="auto"/>
        <w:ind w:left="284" w:firstLine="0"/>
        <w:rPr>
          <w:rFonts w:ascii="Azo Sans Lt" w:hAnsi="Azo Sans Lt" w:cs="Arial"/>
          <w:w w:val="110"/>
        </w:rPr>
      </w:pPr>
      <w:r w:rsidRPr="006B1CB7">
        <w:rPr>
          <w:rFonts w:ascii="Azo Sans Lt" w:hAnsi="Azo Sans Lt" w:cs="Arial"/>
          <w:w w:val="110"/>
        </w:rPr>
        <w:t xml:space="preserve">As notas fiscais deverão ser emitidas em nome de: </w:t>
      </w:r>
      <w:r w:rsidRPr="006B1CB7">
        <w:rPr>
          <w:rFonts w:ascii="Azo Sans Lt" w:hAnsi="Azo Sans Lt" w:cs="Arial"/>
          <w:b/>
          <w:bCs/>
          <w:w w:val="110"/>
        </w:rPr>
        <w:t>MUNICÍPIO DE NOVA FRIBURGO, CNPJ: 28.606.630/0001-23, ENDEREÇO: AVENIDA ALBERTO BRAUNE, 225, CENTRO, NOVA FRIBURGO - RJ, CEP: 28613-001</w:t>
      </w:r>
      <w:r w:rsidRPr="006B1CB7">
        <w:rPr>
          <w:rFonts w:ascii="Azo Sans Lt" w:hAnsi="Azo Sans Lt" w:cs="Arial"/>
          <w:w w:val="110"/>
        </w:rPr>
        <w:t>.</w:t>
      </w:r>
    </w:p>
    <w:p w14:paraId="2B83CDC4" w14:textId="77777777" w:rsidR="0024183F" w:rsidRDefault="0024183F" w:rsidP="0024183F">
      <w:pPr>
        <w:pStyle w:val="Standard"/>
        <w:spacing w:line="360" w:lineRule="auto"/>
        <w:ind w:left="284"/>
        <w:jc w:val="both"/>
        <w:rPr>
          <w:rFonts w:ascii="Azo Sans Md" w:eastAsia="Gill Sans MT" w:hAnsi="Azo Sans Md" w:cs="Arial"/>
          <w:b/>
          <w:bCs/>
          <w:spacing w:val="-3"/>
        </w:rPr>
      </w:pPr>
    </w:p>
    <w:p w14:paraId="3F675230" w14:textId="0171326D" w:rsidR="00C62E17" w:rsidRDefault="00C62E17" w:rsidP="008513CA">
      <w:pPr>
        <w:pStyle w:val="PargrafodaLista"/>
        <w:numPr>
          <w:ilvl w:val="0"/>
          <w:numId w:val="39"/>
        </w:numPr>
        <w:spacing w:before="0" w:line="360" w:lineRule="auto"/>
        <w:ind w:hanging="166"/>
        <w:rPr>
          <w:rFonts w:ascii="Azo Sans Md" w:eastAsia="Gill Sans MT" w:hAnsi="Azo Sans Md" w:cs="Arial"/>
          <w:b/>
          <w:bCs/>
          <w:spacing w:val="-3"/>
        </w:rPr>
      </w:pPr>
      <w:r w:rsidRPr="00C62E17">
        <w:rPr>
          <w:rFonts w:ascii="Azo Sans Md" w:eastAsia="Gill Sans MT" w:hAnsi="Azo Sans Md" w:cs="Arial"/>
          <w:b/>
          <w:bCs/>
          <w:spacing w:val="-3"/>
        </w:rPr>
        <w:t>LIQUIDAÇÃO</w:t>
      </w:r>
    </w:p>
    <w:p w14:paraId="0110432C" w14:textId="35D83861" w:rsidR="00506310" w:rsidRPr="00506310" w:rsidRDefault="00506310" w:rsidP="008513CA">
      <w:pPr>
        <w:pStyle w:val="PargrafodaLista"/>
        <w:widowControl/>
        <w:numPr>
          <w:ilvl w:val="1"/>
          <w:numId w:val="39"/>
        </w:numPr>
        <w:suppressAutoHyphens/>
        <w:overflowPunct w:val="0"/>
        <w:autoSpaceDE/>
        <w:autoSpaceDN/>
        <w:spacing w:before="0" w:line="360" w:lineRule="auto"/>
        <w:ind w:left="284" w:firstLine="0"/>
        <w:contextualSpacing/>
        <w:rPr>
          <w:rFonts w:ascii="Azo Sans Lt" w:hAnsi="Azo Sans Lt" w:cs="Arial"/>
          <w:w w:val="110"/>
        </w:rPr>
      </w:pPr>
      <w:r w:rsidRPr="00506310">
        <w:rPr>
          <w:rFonts w:ascii="Azo Sans Lt" w:hAnsi="Azo Sans Lt" w:cs="Arial"/>
          <w:w w:val="110"/>
        </w:rPr>
        <w:lastRenderedPageBreak/>
        <w:t xml:space="preserve">A liquidação será realizada pela Secretaria Municipal de Finanças, Planejamento, Desenvolvimento Econômico e Gestão, a partir do cumprimento das obrigações elencadas </w:t>
      </w:r>
      <w:r w:rsidR="00496754">
        <w:rPr>
          <w:rFonts w:ascii="Azo Sans Lt" w:hAnsi="Azo Sans Lt" w:cs="Arial"/>
          <w:w w:val="110"/>
        </w:rPr>
        <w:t>no</w:t>
      </w:r>
      <w:r w:rsidRPr="00506310">
        <w:rPr>
          <w:rFonts w:ascii="Azo Sans Lt" w:hAnsi="Azo Sans Lt" w:cs="Arial"/>
          <w:w w:val="110"/>
        </w:rPr>
        <w:t xml:space="preserve"> Termo de Referência, em obediência ao Decreto nº 258, de 27 de setembro de 2018 e Decreto nº 313, de 10 de outubro de 2019.</w:t>
      </w:r>
    </w:p>
    <w:p w14:paraId="6EA828BB" w14:textId="77777777" w:rsidR="00506310" w:rsidRPr="00506310" w:rsidRDefault="00506310" w:rsidP="001759BF">
      <w:pPr>
        <w:spacing w:line="360" w:lineRule="auto"/>
        <w:ind w:left="261"/>
        <w:rPr>
          <w:rFonts w:ascii="Azo Sans Md" w:eastAsia="Gill Sans MT" w:hAnsi="Azo Sans Md" w:cs="Arial"/>
          <w:b/>
          <w:bCs/>
          <w:spacing w:val="-3"/>
        </w:rPr>
      </w:pPr>
    </w:p>
    <w:p w14:paraId="01BE9A01" w14:textId="1A3CAD79" w:rsidR="00C62E17" w:rsidRDefault="00C62E17" w:rsidP="008513CA">
      <w:pPr>
        <w:pStyle w:val="PargrafodaLista"/>
        <w:numPr>
          <w:ilvl w:val="0"/>
          <w:numId w:val="39"/>
        </w:numPr>
        <w:spacing w:before="0" w:line="360" w:lineRule="auto"/>
        <w:ind w:hanging="166"/>
        <w:rPr>
          <w:rFonts w:ascii="Azo Sans Md" w:eastAsia="Gill Sans MT" w:hAnsi="Azo Sans Md" w:cs="Arial"/>
          <w:b/>
          <w:bCs/>
          <w:spacing w:val="-3"/>
        </w:rPr>
      </w:pPr>
      <w:r w:rsidRPr="00C62E17">
        <w:rPr>
          <w:rFonts w:ascii="Azo Sans Md" w:eastAsia="Gill Sans MT" w:hAnsi="Azo Sans Md" w:cs="Arial"/>
          <w:b/>
          <w:bCs/>
          <w:spacing w:val="-3"/>
        </w:rPr>
        <w:t>PAGAMENTO</w:t>
      </w:r>
    </w:p>
    <w:p w14:paraId="5D7DA7B9" w14:textId="00905041" w:rsidR="006B1CB7" w:rsidRPr="006B1CB7" w:rsidRDefault="006B1CB7" w:rsidP="006B1CB7">
      <w:pPr>
        <w:pBdr>
          <w:top w:val="nil"/>
          <w:left w:val="nil"/>
          <w:bottom w:val="nil"/>
          <w:right w:val="nil"/>
          <w:between w:val="nil"/>
        </w:pBdr>
        <w:spacing w:line="360" w:lineRule="auto"/>
        <w:ind w:left="284"/>
        <w:jc w:val="both"/>
        <w:rPr>
          <w:rFonts w:ascii="Azo Sans Lt" w:hAnsi="Azo Sans Lt" w:cs="Arial"/>
          <w:w w:val="110"/>
        </w:rPr>
      </w:pPr>
      <w:r>
        <w:rPr>
          <w:rFonts w:ascii="Azo Sans Lt" w:hAnsi="Azo Sans Lt" w:cs="Arial"/>
          <w:w w:val="110"/>
        </w:rPr>
        <w:t>1</w:t>
      </w:r>
      <w:r w:rsidR="008513CA">
        <w:rPr>
          <w:rFonts w:ascii="Azo Sans Lt" w:hAnsi="Azo Sans Lt" w:cs="Arial"/>
          <w:w w:val="110"/>
        </w:rPr>
        <w:t>3</w:t>
      </w:r>
      <w:r>
        <w:rPr>
          <w:rFonts w:ascii="Azo Sans Lt" w:hAnsi="Azo Sans Lt" w:cs="Arial"/>
          <w:w w:val="110"/>
        </w:rPr>
        <w:t xml:space="preserve">.1 </w:t>
      </w:r>
      <w:r w:rsidR="001759BF" w:rsidRPr="001759BF">
        <w:rPr>
          <w:rFonts w:ascii="Azo Sans Lt" w:hAnsi="Azo Sans Lt" w:cs="Arial"/>
          <w:w w:val="110"/>
        </w:rPr>
        <w:t xml:space="preserve">- </w:t>
      </w:r>
      <w:r w:rsidRPr="006B1CB7">
        <w:rPr>
          <w:rFonts w:ascii="Azo Sans Lt" w:hAnsi="Azo Sans Lt" w:cs="Arial"/>
          <w:w w:val="110"/>
        </w:rPr>
        <w:t>O pagamento será efetuado conforme estabelece o Decreto nº 258, de 27 de setembro de 2018 e suas modificações definidas no Decreto nº 313, de 10 de outubro de 2019, desde que as certidões listadas abaixo estejam dentro da validade:</w:t>
      </w:r>
    </w:p>
    <w:p w14:paraId="4762780F"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Negativa de Débitos Trabalhistas;</w:t>
      </w:r>
    </w:p>
    <w:p w14:paraId="27A4C31F"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Fazenda Federal – abrange as contribuições sociais;</w:t>
      </w:r>
    </w:p>
    <w:p w14:paraId="76DE56C6"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FGTS;</w:t>
      </w:r>
    </w:p>
    <w:p w14:paraId="4AB3D3F4"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PGE – referente a Dívida Ativa Estadual;</w:t>
      </w:r>
    </w:p>
    <w:p w14:paraId="6FD71260"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Municipal – referente ao ISS e Dívida Ativa;</w:t>
      </w:r>
    </w:p>
    <w:p w14:paraId="28E8EBCE" w14:textId="77777777" w:rsidR="006B1CB7" w:rsidRPr="006B1CB7" w:rsidRDefault="006B1CB7" w:rsidP="006B1CB7">
      <w:pPr>
        <w:widowControl/>
        <w:numPr>
          <w:ilvl w:val="0"/>
          <w:numId w:val="36"/>
        </w:numPr>
        <w:autoSpaceDE/>
        <w:autoSpaceDN/>
        <w:spacing w:line="360" w:lineRule="auto"/>
        <w:ind w:left="284" w:firstLine="0"/>
        <w:jc w:val="both"/>
        <w:rPr>
          <w:rFonts w:ascii="Azo Sans Lt" w:hAnsi="Azo Sans Lt" w:cs="Arial"/>
          <w:w w:val="110"/>
        </w:rPr>
      </w:pPr>
      <w:r w:rsidRPr="006B1CB7">
        <w:rPr>
          <w:rFonts w:ascii="Azo Sans Lt" w:hAnsi="Azo Sans Lt" w:cs="Arial"/>
          <w:w w:val="110"/>
        </w:rPr>
        <w:t>Estadual CND – referente ao ICMS.</w:t>
      </w:r>
    </w:p>
    <w:p w14:paraId="5F032D2D" w14:textId="317A5128" w:rsidR="006B1CB7" w:rsidRPr="006B1CB7" w:rsidRDefault="006B1CB7" w:rsidP="006B1CB7">
      <w:pPr>
        <w:pBdr>
          <w:top w:val="nil"/>
          <w:left w:val="nil"/>
          <w:bottom w:val="nil"/>
          <w:right w:val="nil"/>
          <w:between w:val="nil"/>
        </w:pBdr>
        <w:spacing w:line="360" w:lineRule="auto"/>
        <w:ind w:left="284"/>
        <w:jc w:val="both"/>
        <w:rPr>
          <w:rFonts w:ascii="Azo Sans Lt" w:hAnsi="Azo Sans Lt" w:cs="Arial"/>
          <w:w w:val="110"/>
        </w:rPr>
      </w:pPr>
      <w:r w:rsidRPr="006B1CB7">
        <w:rPr>
          <w:rFonts w:ascii="Azo Sans Lt" w:hAnsi="Azo Sans Lt" w:cs="Arial"/>
          <w:w w:val="110"/>
        </w:rPr>
        <w:t>1</w:t>
      </w:r>
      <w:r w:rsidR="008513CA">
        <w:rPr>
          <w:rFonts w:ascii="Azo Sans Lt" w:hAnsi="Azo Sans Lt" w:cs="Arial"/>
          <w:w w:val="110"/>
        </w:rPr>
        <w:t>3</w:t>
      </w:r>
      <w:r w:rsidRPr="006B1CB7">
        <w:rPr>
          <w:rFonts w:ascii="Azo Sans Lt" w:hAnsi="Azo Sans Lt" w:cs="Arial"/>
          <w:w w:val="110"/>
        </w:rPr>
        <w:t xml:space="preserve">.2 - A Nota Fiscal de Serviço deverá conter a identificação do Banco, número da Agência e da Conta Corrente, para que possibilite o CONTRATANTE efetuar o pagamento do valor devido; </w:t>
      </w:r>
    </w:p>
    <w:p w14:paraId="604B3B28" w14:textId="4E707202" w:rsidR="006B1CB7" w:rsidRPr="006B1CB7" w:rsidRDefault="006B1CB7" w:rsidP="006B1CB7">
      <w:pPr>
        <w:pBdr>
          <w:top w:val="nil"/>
          <w:left w:val="nil"/>
          <w:bottom w:val="nil"/>
          <w:right w:val="nil"/>
          <w:between w:val="nil"/>
        </w:pBdr>
        <w:spacing w:line="360" w:lineRule="auto"/>
        <w:ind w:left="284"/>
        <w:jc w:val="both"/>
        <w:rPr>
          <w:rFonts w:ascii="Azo Sans Lt" w:hAnsi="Azo Sans Lt" w:cs="Arial"/>
          <w:w w:val="110"/>
        </w:rPr>
      </w:pPr>
      <w:r w:rsidRPr="006B1CB7">
        <w:rPr>
          <w:rFonts w:ascii="Azo Sans Lt" w:hAnsi="Azo Sans Lt" w:cs="Arial"/>
          <w:w w:val="110"/>
        </w:rPr>
        <w:t>1</w:t>
      </w:r>
      <w:r w:rsidR="008513CA">
        <w:rPr>
          <w:rFonts w:ascii="Azo Sans Lt" w:hAnsi="Azo Sans Lt" w:cs="Arial"/>
          <w:w w:val="110"/>
        </w:rPr>
        <w:t>3</w:t>
      </w:r>
      <w:r w:rsidRPr="006B1CB7">
        <w:rPr>
          <w:rFonts w:ascii="Azo Sans Lt" w:hAnsi="Azo Sans Lt" w:cs="Arial"/>
          <w:w w:val="110"/>
        </w:rPr>
        <w:t>.3 - Na ocorrência de rejeição da(s) Nota(s) Fiscal (is), motivada por erro ou incorreções, o prazo para pagamento estipulado acima passará a ser contado a partir da data de sua reapresentação.</w:t>
      </w:r>
    </w:p>
    <w:p w14:paraId="24D7B52E" w14:textId="41295DD9" w:rsidR="001759BF" w:rsidRPr="001759BF" w:rsidRDefault="001759BF" w:rsidP="006B1CB7">
      <w:pPr>
        <w:pStyle w:val="Standard"/>
        <w:spacing w:line="360" w:lineRule="auto"/>
        <w:jc w:val="both"/>
        <w:rPr>
          <w:rFonts w:ascii="Azo Sans Md" w:eastAsia="Gill Sans MT" w:hAnsi="Azo Sans Md" w:cs="Arial"/>
          <w:b/>
          <w:bCs/>
          <w:spacing w:val="-3"/>
        </w:rPr>
      </w:pPr>
    </w:p>
    <w:p w14:paraId="746FB0ED" w14:textId="3EC0FD1D" w:rsidR="0009398B" w:rsidRPr="006E0E27" w:rsidRDefault="00A64CAD" w:rsidP="008513CA">
      <w:pPr>
        <w:numPr>
          <w:ilvl w:val="0"/>
          <w:numId w:val="39"/>
        </w:numPr>
        <w:tabs>
          <w:tab w:val="left" w:pos="709"/>
        </w:tabs>
        <w:spacing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 CONDIÇOES GERAIS</w:t>
      </w:r>
    </w:p>
    <w:p w14:paraId="5D92FAEE" w14:textId="61E80D7A" w:rsidR="00731C95" w:rsidRPr="006E0E27" w:rsidRDefault="006B37AE" w:rsidP="008513CA">
      <w:pPr>
        <w:numPr>
          <w:ilvl w:val="1"/>
          <w:numId w:val="39"/>
        </w:numPr>
        <w:tabs>
          <w:tab w:val="left" w:pos="851"/>
          <w:tab w:val="left" w:pos="8789"/>
        </w:tabs>
        <w:spacing w:before="113" w:line="360" w:lineRule="auto"/>
        <w:ind w:left="284" w:right="3"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É vedado efetuar acréscimos nos quantitativos fixados nesta ata de registro de preços, inclusive o acréscimo de que trata o §1º do art. 65 da Lei nº 8.666/93</w:t>
      </w:r>
      <w:r w:rsidR="00151BFC" w:rsidRPr="006E0E27">
        <w:rPr>
          <w:rFonts w:ascii="Azo Sans Lt" w:hAnsi="Azo Sans Lt" w:cs="Arial"/>
          <w:w w:val="110"/>
        </w:rPr>
        <w:t>.</w:t>
      </w:r>
    </w:p>
    <w:p w14:paraId="4F86A023" w14:textId="1F8C24BE" w:rsidR="006E0E27" w:rsidRPr="00AC621D" w:rsidRDefault="006B37AE" w:rsidP="008513CA">
      <w:pPr>
        <w:numPr>
          <w:ilvl w:val="1"/>
          <w:numId w:val="39"/>
        </w:numPr>
        <w:tabs>
          <w:tab w:val="left" w:pos="851"/>
          <w:tab w:val="left" w:pos="8789"/>
        </w:tabs>
        <w:spacing w:before="113" w:line="360" w:lineRule="auto"/>
        <w:ind w:left="284" w:right="3" w:firstLine="0"/>
        <w:jc w:val="both"/>
        <w:rPr>
          <w:rFonts w:ascii="Azo Sans Lt" w:hAnsi="Azo Sans Lt" w:cs="Arial"/>
          <w:w w:val="110"/>
        </w:rPr>
      </w:pPr>
      <w:r w:rsidRPr="00AC621D">
        <w:rPr>
          <w:rFonts w:ascii="Azo Sans Lt" w:hAnsi="Azo Sans Lt" w:cs="Arial"/>
          <w:w w:val="110"/>
        </w:rPr>
        <w:t xml:space="preserve">- </w:t>
      </w:r>
      <w:r w:rsidR="00731C95" w:rsidRPr="00AC621D">
        <w:rPr>
          <w:rFonts w:ascii="Azo Sans Lt" w:hAnsi="Azo Sans Lt" w:cs="Arial"/>
          <w:w w:val="110"/>
        </w:rPr>
        <w:t>A ata de realização da sessão pública do pregão, contendo a relação dos licitantes que aceitarem cotar os bens ou serviços com preços iguais ao do licitante vencedor do certame, compõe anexo a esta Ata de Registro de Preços</w:t>
      </w:r>
      <w:r w:rsidR="00151BFC" w:rsidRPr="00AC621D">
        <w:rPr>
          <w:rFonts w:ascii="Azo Sans Lt" w:hAnsi="Azo Sans Lt" w:cs="Arial"/>
          <w:w w:val="110"/>
        </w:rPr>
        <w:t>.</w:t>
      </w:r>
    </w:p>
    <w:p w14:paraId="340E6E31" w14:textId="34C7D565" w:rsidR="00731C95" w:rsidRDefault="00731C95" w:rsidP="00496754">
      <w:pPr>
        <w:tabs>
          <w:tab w:val="left" w:pos="851"/>
          <w:tab w:val="left" w:pos="8789"/>
        </w:tabs>
        <w:spacing w:before="113" w:line="360" w:lineRule="auto"/>
        <w:ind w:left="284" w:right="3"/>
        <w:jc w:val="both"/>
        <w:rPr>
          <w:rFonts w:ascii="Azo Sans Lt" w:hAnsi="Azo Sans Lt" w:cs="Arial"/>
          <w:w w:val="110"/>
        </w:rPr>
      </w:pPr>
      <w:r w:rsidRPr="006E0E27">
        <w:rPr>
          <w:rFonts w:ascii="Azo Sans Lt" w:hAnsi="Azo Sans Lt" w:cs="Arial"/>
          <w:w w:val="110"/>
        </w:rPr>
        <w:t xml:space="preserve">Para firmeza e validade do pactuado, a presente Ata foi lavrada em </w:t>
      </w:r>
      <w:r w:rsidR="00CE7C3F" w:rsidRPr="006E0E27">
        <w:rPr>
          <w:rFonts w:ascii="Azo Sans Lt" w:hAnsi="Azo Sans Lt" w:cs="Arial"/>
          <w:w w:val="110"/>
        </w:rPr>
        <w:t xml:space="preserve">02 (duas) </w:t>
      </w:r>
      <w:r w:rsidRPr="006E0E27">
        <w:rPr>
          <w:rFonts w:ascii="Azo Sans Lt" w:hAnsi="Azo Sans Lt" w:cs="Arial"/>
          <w:w w:val="110"/>
        </w:rPr>
        <w:t>vias de igual teor, que, depois de lida e achada em ordem, vai assinada pelas partes.</w:t>
      </w:r>
    </w:p>
    <w:p w14:paraId="71525044" w14:textId="7DDE32F7" w:rsidR="00496754" w:rsidRDefault="00496754" w:rsidP="00496754">
      <w:pPr>
        <w:tabs>
          <w:tab w:val="left" w:pos="851"/>
          <w:tab w:val="left" w:pos="8789"/>
        </w:tabs>
        <w:spacing w:before="113" w:line="360" w:lineRule="auto"/>
        <w:ind w:left="284" w:right="3"/>
        <w:jc w:val="both"/>
        <w:rPr>
          <w:rFonts w:ascii="Azo Sans Lt" w:hAnsi="Azo Sans Lt" w:cs="Arial"/>
          <w:w w:val="110"/>
        </w:rPr>
      </w:pPr>
    </w:p>
    <w:p w14:paraId="30976888" w14:textId="2C296143" w:rsidR="00AB0504" w:rsidRPr="00AB0504" w:rsidRDefault="0078214C" w:rsidP="00AB0504">
      <w:pPr>
        <w:pStyle w:val="Corpodetexto"/>
        <w:spacing w:after="120" w:line="360" w:lineRule="auto"/>
        <w:rPr>
          <w:rFonts w:ascii="Arial" w:eastAsia="Times New Roman" w:hAnsi="Arial" w:cs="Arial"/>
          <w:sz w:val="20"/>
          <w:szCs w:val="20"/>
          <w:lang w:val="pt-BR" w:eastAsia="pt-BR" w:bidi="ar-SA"/>
        </w:rPr>
      </w:pPr>
      <w:r>
        <w:rPr>
          <w:noProof/>
        </w:rPr>
        <mc:AlternateContent>
          <mc:Choice Requires="wps">
            <w:drawing>
              <wp:anchor distT="4294967295" distB="4294967295" distL="0" distR="0" simplePos="0" relativeHeight="251655680" behindDoc="1" locked="0" layoutInCell="1" allowOverlap="1" wp14:anchorId="65D48D31" wp14:editId="6B9E0C56">
                <wp:simplePos x="0" y="0"/>
                <wp:positionH relativeFrom="page">
                  <wp:posOffset>2411095</wp:posOffset>
                </wp:positionH>
                <wp:positionV relativeFrom="paragraph">
                  <wp:posOffset>111125</wp:posOffset>
                </wp:positionV>
                <wp:extent cx="2724785" cy="0"/>
                <wp:effectExtent l="0" t="0" r="0" b="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3E873B" id="Line 6" o:spid="_x0000_s1026" style="position:absolute;z-index:-2516608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iOyw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1X3JmoacR7bRV&#10;7C4pM7hQUcDG7n3qTYz22e1Q/AzM4qYD26rM8OXsKG2eMorfUtIlOMI/DF9RUgwcI2aZxsb3CZIE&#10;YGOexvk2DTVGJuhxsVx8XN5/4kxcfQVU10TnQ/yisGfJqLkhzhkYTrsQExGoriGpjsUnbUwetrFs&#10;qPnD8qHMCQGNlsmZwoJvDxvj2QnSuuQvd0Wet2EJeQuhm+Kya1okj0crc5VOgfx8sSNoM9nEytiL&#10;SkmYSeIDyvPeX9WjQWf6l6VMm/T2nrNff531LwAAAP//AwBQSwMEFAAGAAgAAAAhAKwgUu/bAAAA&#10;CQEAAA8AAABkcnMvZG93bnJldi54bWxMj8FOwzAQRO9I/IO1SFwQddpCk6ZxKgTiyKEl4ryN3Tgi&#10;Xkex25q/ZxEHOO7M0+xMtU1uEGczhd6TgvksA2Go9bqnTkHz/npfgAgRSePgySj4MgG29fVVhaX2&#10;F9qZ8z52gkMolKjAxjiWUobWGodh5kdD7B395DDyOXVST3jhcDfIRZatpMOe+IPF0Txb037uT04B&#10;ruzHYp7SS5PC3bF5WEbE9KbU7U162oCIJsU/GH7qc3WoudPBn0gHMShY5uucUTbyRxAMFFnBWw6/&#10;gqwr+X9B/Q0AAP//AwBQSwECLQAUAAYACAAAACEAtoM4kv4AAADhAQAAEwAAAAAAAAAAAAAAAAAA&#10;AAAAW0NvbnRlbnRfVHlwZXNdLnhtbFBLAQItABQABgAIAAAAIQA4/SH/1gAAAJQBAAALAAAAAAAA&#10;AAAAAAAAAC8BAABfcmVscy8ucmVsc1BLAQItABQABgAIAAAAIQA6gwiOywEAAIIDAAAOAAAAAAAA&#10;AAAAAAAAAC4CAABkcnMvZTJvRG9jLnhtbFBLAQItABQABgAIAAAAIQCsIFLv2wAAAAkBAAAPAAAA&#10;AAAAAAAAAAAAACUEAABkcnMvZG93bnJldi54bWxQSwUGAAAAAAQABADzAAAALQUAAAAA&#10;" strokeweight=".27194mm">
                <w10:wrap type="topAndBottom" anchorx="page"/>
              </v:line>
            </w:pict>
          </mc:Fallback>
        </mc:AlternateContent>
      </w:r>
    </w:p>
    <w:p w14:paraId="7AD4BD1C" w14:textId="77777777" w:rsidR="00DC6CBE" w:rsidRPr="00925A02" w:rsidRDefault="00DC6CBE" w:rsidP="00DC6CBE">
      <w:pPr>
        <w:jc w:val="center"/>
        <w:rPr>
          <w:rFonts w:ascii="Calibri" w:eastAsia="Calibri" w:hAnsi="Calibri" w:cs="Calibri"/>
          <w:b/>
          <w:sz w:val="24"/>
          <w:szCs w:val="24"/>
        </w:rPr>
      </w:pPr>
      <w:r w:rsidRPr="00925A02">
        <w:rPr>
          <w:rFonts w:ascii="Calibri" w:eastAsia="Calibri" w:hAnsi="Calibri" w:cs="Calibri"/>
          <w:b/>
          <w:sz w:val="24"/>
          <w:szCs w:val="24"/>
        </w:rPr>
        <w:lastRenderedPageBreak/>
        <w:t xml:space="preserve">André Luiz Montechiari Lobosco </w:t>
      </w:r>
    </w:p>
    <w:p w14:paraId="4E67D1C8" w14:textId="77777777" w:rsidR="00DC6CBE" w:rsidRPr="00925A02" w:rsidRDefault="00DC6CBE" w:rsidP="00DC6CBE">
      <w:pPr>
        <w:jc w:val="center"/>
        <w:rPr>
          <w:rFonts w:ascii="Calibri" w:eastAsia="Calibri" w:hAnsi="Calibri" w:cs="Calibri"/>
          <w:bCs/>
          <w:sz w:val="24"/>
          <w:szCs w:val="24"/>
        </w:rPr>
      </w:pPr>
      <w:r w:rsidRPr="00925A02">
        <w:rPr>
          <w:rFonts w:ascii="Calibri" w:eastAsia="Calibri" w:hAnsi="Calibri" w:cs="Calibri"/>
          <w:bCs/>
          <w:sz w:val="24"/>
          <w:szCs w:val="24"/>
        </w:rPr>
        <w:t xml:space="preserve">Secretário Municipal de Ciência, Tecnologia, Inovação e </w:t>
      </w:r>
    </w:p>
    <w:p w14:paraId="7FE7D42C" w14:textId="77777777" w:rsidR="00DC6CBE" w:rsidRPr="00925A02" w:rsidRDefault="00DC6CBE" w:rsidP="00DC6CBE">
      <w:pPr>
        <w:jc w:val="center"/>
        <w:rPr>
          <w:rFonts w:ascii="Calibri" w:eastAsia="Calibri" w:hAnsi="Calibri" w:cs="Calibri"/>
          <w:bCs/>
          <w:sz w:val="24"/>
          <w:szCs w:val="24"/>
        </w:rPr>
      </w:pPr>
      <w:r w:rsidRPr="00925A02">
        <w:rPr>
          <w:rFonts w:ascii="Calibri" w:eastAsia="Calibri" w:hAnsi="Calibri" w:cs="Calibri"/>
          <w:bCs/>
          <w:sz w:val="24"/>
          <w:szCs w:val="24"/>
        </w:rPr>
        <w:t>Educação Profissionalizante e Superior Matr.:</w:t>
      </w:r>
    </w:p>
    <w:p w14:paraId="7BC3991C" w14:textId="77777777" w:rsidR="00DC6CBE" w:rsidRPr="00925A02" w:rsidRDefault="00DC6CBE" w:rsidP="00DC6CBE">
      <w:pPr>
        <w:jc w:val="center"/>
        <w:rPr>
          <w:rFonts w:ascii="Calibri" w:eastAsia="Calibri" w:hAnsi="Calibri" w:cs="Calibri"/>
          <w:bCs/>
          <w:sz w:val="24"/>
          <w:szCs w:val="24"/>
        </w:rPr>
      </w:pPr>
      <w:r w:rsidRPr="00925A02">
        <w:rPr>
          <w:rFonts w:ascii="Calibri" w:eastAsia="Calibri" w:hAnsi="Calibri" w:cs="Calibri"/>
          <w:bCs/>
          <w:sz w:val="24"/>
          <w:szCs w:val="24"/>
        </w:rPr>
        <w:t xml:space="preserve"> 063.200</w:t>
      </w:r>
    </w:p>
    <w:p w14:paraId="1118F6C3" w14:textId="05BF5C74" w:rsidR="00496754" w:rsidRDefault="00496754" w:rsidP="005C3ABE">
      <w:pPr>
        <w:widowControl/>
        <w:suppressAutoHyphens/>
        <w:autoSpaceDE/>
        <w:spacing w:line="276" w:lineRule="auto"/>
        <w:jc w:val="center"/>
        <w:textAlignment w:val="baseline"/>
        <w:rPr>
          <w:rFonts w:ascii="Leelawadee UI Semilight" w:eastAsia="Times New Roman" w:hAnsi="Leelawadee UI Semilight" w:cs="Arial"/>
          <w:bCs/>
          <w:spacing w:val="-2"/>
          <w:sz w:val="24"/>
          <w:szCs w:val="24"/>
          <w:lang w:val="pt-BR" w:eastAsia="pt-BR" w:bidi="ar-SA"/>
        </w:rPr>
      </w:pPr>
    </w:p>
    <w:p w14:paraId="0FDFC841" w14:textId="77777777" w:rsidR="00496754" w:rsidRPr="00496754" w:rsidRDefault="00496754" w:rsidP="005C3ABE">
      <w:pPr>
        <w:widowControl/>
        <w:suppressAutoHyphens/>
        <w:autoSpaceDE/>
        <w:spacing w:line="276" w:lineRule="auto"/>
        <w:jc w:val="center"/>
        <w:textAlignment w:val="baseline"/>
        <w:rPr>
          <w:rFonts w:ascii="Ecofont_Spranq_eco_Sans" w:eastAsia="Times New Roman" w:hAnsi="Ecofont_Spranq_eco_Sans"/>
          <w:bCs/>
          <w:sz w:val="24"/>
          <w:szCs w:val="24"/>
          <w:lang w:val="pt-BR" w:eastAsia="pt-BR" w:bidi="ar-SA"/>
        </w:rPr>
      </w:pPr>
    </w:p>
    <w:p w14:paraId="5436BAA0" w14:textId="51A2E418" w:rsidR="0009398B" w:rsidRPr="00DD35BD" w:rsidRDefault="0078214C" w:rsidP="006A6755">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56704" behindDoc="1" locked="0" layoutInCell="1" allowOverlap="1" wp14:anchorId="263983F8" wp14:editId="4918C241">
                <wp:simplePos x="0" y="0"/>
                <wp:positionH relativeFrom="page">
                  <wp:posOffset>2495550</wp:posOffset>
                </wp:positionH>
                <wp:positionV relativeFrom="paragraph">
                  <wp:posOffset>196850</wp:posOffset>
                </wp:positionV>
                <wp:extent cx="2515870" cy="0"/>
                <wp:effectExtent l="0" t="0" r="0" b="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E788D8" id="Line 5" o:spid="_x0000_s1026" style="position:absolute;z-index:-25165977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yBygEAAIIDAAAOAAAAZHJzL2Uyb0RvYy54bWysU8Fu2zAMvQ/YPwi6L3YCZG2NOD0k6y7Z&#10;FqDdBzCSbAuTRUFSYufvR8lJ1q23Yj4IlEg+Pj7Sq8exN+ykfNBoaz6flZwpK1Bq29b858vTp3vO&#10;QgQrwaBVNT+rwB/XHz+sBlepBXZopPKMQGyoBlfzLkZXFUUQneohzNApS84GfQ+Rrr4tpIeB0HtT&#10;LMryczGgl86jUCHQ63Zy8nXGbxol4o+mCSoyU3PiFvPp83lIZ7FeQdV6cJ0WFxrwDhY9aEtFb1Bb&#10;iMCOXr+B6rXwGLCJM4F9gU2jhco9UDfz8p9unjtwKvdC4gR3kyn8P1jx/bT3TMuaLzmz0NOIdtoq&#10;tkzKDC5UFLCxe596E6N9djsUvwKzuOnAtiozfDk7SpunjOKvlHQJjvAPwzeUFAPHiFmmsfF9giQB&#10;2Jincb5NQ42RCXpcLOfL+zsamrj6Cqiuic6H+FVhz5JRc0OcMzCcdiEmIlBdQ1Idi0/amDxsY9lQ&#10;84e7hzInBDRaJmcKC749bIxnJ0jrkr/cFXlehyXkLYRuisuuaZE8Hq3MVToF8svFjqDNZBMrYy8q&#10;JWEmiQ8oz3t/VY8GnelfljJt0ut7zv7z66x/A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CBcDIH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2BE36830" w14:textId="41A159AF" w:rsidR="00833D90" w:rsidRDefault="00A64CAD" w:rsidP="00AC621D">
      <w:pPr>
        <w:pStyle w:val="Corpodetexto"/>
        <w:tabs>
          <w:tab w:val="left" w:pos="5670"/>
        </w:tabs>
        <w:spacing w:after="120" w:line="360" w:lineRule="auto"/>
        <w:ind w:right="3"/>
        <w:jc w:val="center"/>
        <w:rPr>
          <w:rFonts w:ascii="Azo Sans Lt" w:hAnsi="Azo Sans Lt"/>
          <w:w w:val="115"/>
          <w:sz w:val="20"/>
          <w:szCs w:val="20"/>
        </w:rPr>
      </w:pPr>
      <w:r w:rsidRPr="00DD35BD">
        <w:rPr>
          <w:rFonts w:ascii="Azo Sans Lt" w:hAnsi="Azo Sans Lt"/>
          <w:w w:val="115"/>
          <w:sz w:val="20"/>
          <w:szCs w:val="20"/>
        </w:rPr>
        <w:t>Empresa</w:t>
      </w:r>
    </w:p>
    <w:p w14:paraId="6B11970F" w14:textId="4AD2986F" w:rsidR="00AB0504" w:rsidRDefault="00AB0504" w:rsidP="006A6755">
      <w:pPr>
        <w:pStyle w:val="Corpodetexto"/>
        <w:spacing w:after="120" w:line="360" w:lineRule="auto"/>
        <w:ind w:left="3081" w:right="2947"/>
        <w:jc w:val="center"/>
        <w:rPr>
          <w:rFonts w:ascii="Azo Sans Lt" w:hAnsi="Azo Sans Lt"/>
          <w:w w:val="115"/>
          <w:sz w:val="20"/>
          <w:szCs w:val="20"/>
        </w:rPr>
      </w:pPr>
    </w:p>
    <w:p w14:paraId="0C2EAEC6" w14:textId="75F38A3D" w:rsidR="008513CA" w:rsidRDefault="008513CA" w:rsidP="006A6755">
      <w:pPr>
        <w:pStyle w:val="Corpodetexto"/>
        <w:spacing w:after="120" w:line="360" w:lineRule="auto"/>
        <w:ind w:left="3081" w:right="2947"/>
        <w:jc w:val="center"/>
        <w:rPr>
          <w:rFonts w:ascii="Azo Sans Lt" w:hAnsi="Azo Sans Lt"/>
          <w:w w:val="115"/>
          <w:sz w:val="20"/>
          <w:szCs w:val="20"/>
        </w:rPr>
      </w:pPr>
    </w:p>
    <w:p w14:paraId="1B0B3BBA" w14:textId="18FF01E6" w:rsidR="008513CA" w:rsidRDefault="008513CA" w:rsidP="006A6755">
      <w:pPr>
        <w:pStyle w:val="Corpodetexto"/>
        <w:spacing w:after="120" w:line="360" w:lineRule="auto"/>
        <w:ind w:left="3081" w:right="2947"/>
        <w:jc w:val="center"/>
        <w:rPr>
          <w:rFonts w:ascii="Azo Sans Lt" w:hAnsi="Azo Sans Lt"/>
          <w:w w:val="115"/>
          <w:sz w:val="20"/>
          <w:szCs w:val="20"/>
        </w:rPr>
      </w:pPr>
    </w:p>
    <w:p w14:paraId="09F8984B" w14:textId="20F73084" w:rsidR="008513CA" w:rsidRDefault="008513CA" w:rsidP="006A6755">
      <w:pPr>
        <w:pStyle w:val="Corpodetexto"/>
        <w:spacing w:after="120" w:line="360" w:lineRule="auto"/>
        <w:ind w:left="3081" w:right="2947"/>
        <w:jc w:val="center"/>
        <w:rPr>
          <w:rFonts w:ascii="Azo Sans Lt" w:hAnsi="Azo Sans Lt"/>
          <w:w w:val="115"/>
          <w:sz w:val="20"/>
          <w:szCs w:val="20"/>
        </w:rPr>
      </w:pPr>
    </w:p>
    <w:p w14:paraId="460D056E" w14:textId="7C961FC1" w:rsidR="008513CA" w:rsidRDefault="008513CA" w:rsidP="006A6755">
      <w:pPr>
        <w:pStyle w:val="Corpodetexto"/>
        <w:spacing w:after="120" w:line="360" w:lineRule="auto"/>
        <w:ind w:left="3081" w:right="2947"/>
        <w:jc w:val="center"/>
        <w:rPr>
          <w:rFonts w:ascii="Azo Sans Lt" w:hAnsi="Azo Sans Lt"/>
          <w:w w:val="115"/>
          <w:sz w:val="20"/>
          <w:szCs w:val="20"/>
        </w:rPr>
      </w:pPr>
    </w:p>
    <w:p w14:paraId="264D244E" w14:textId="78767B1B" w:rsidR="008513CA" w:rsidRDefault="008513CA" w:rsidP="006A6755">
      <w:pPr>
        <w:pStyle w:val="Corpodetexto"/>
        <w:spacing w:after="120" w:line="360" w:lineRule="auto"/>
        <w:ind w:left="3081" w:right="2947"/>
        <w:jc w:val="center"/>
        <w:rPr>
          <w:rFonts w:ascii="Azo Sans Lt" w:hAnsi="Azo Sans Lt"/>
          <w:w w:val="115"/>
          <w:sz w:val="20"/>
          <w:szCs w:val="20"/>
        </w:rPr>
      </w:pPr>
    </w:p>
    <w:p w14:paraId="745DB28B" w14:textId="49976286" w:rsidR="008513CA" w:rsidRDefault="008513CA" w:rsidP="006A6755">
      <w:pPr>
        <w:pStyle w:val="Corpodetexto"/>
        <w:spacing w:after="120" w:line="360" w:lineRule="auto"/>
        <w:ind w:left="3081" w:right="2947"/>
        <w:jc w:val="center"/>
        <w:rPr>
          <w:rFonts w:ascii="Azo Sans Lt" w:hAnsi="Azo Sans Lt"/>
          <w:w w:val="115"/>
          <w:sz w:val="20"/>
          <w:szCs w:val="20"/>
        </w:rPr>
      </w:pPr>
    </w:p>
    <w:p w14:paraId="4FAB9B66" w14:textId="05758767" w:rsidR="008513CA" w:rsidRDefault="008513CA" w:rsidP="006A6755">
      <w:pPr>
        <w:pStyle w:val="Corpodetexto"/>
        <w:spacing w:after="120" w:line="360" w:lineRule="auto"/>
        <w:ind w:left="3081" w:right="2947"/>
        <w:jc w:val="center"/>
        <w:rPr>
          <w:rFonts w:ascii="Azo Sans Lt" w:hAnsi="Azo Sans Lt"/>
          <w:w w:val="115"/>
          <w:sz w:val="20"/>
          <w:szCs w:val="20"/>
        </w:rPr>
      </w:pPr>
    </w:p>
    <w:p w14:paraId="08D82AC0" w14:textId="67ECC14B" w:rsidR="008513CA" w:rsidRDefault="008513CA" w:rsidP="006A6755">
      <w:pPr>
        <w:pStyle w:val="Corpodetexto"/>
        <w:spacing w:after="120" w:line="360" w:lineRule="auto"/>
        <w:ind w:left="3081" w:right="2947"/>
        <w:jc w:val="center"/>
        <w:rPr>
          <w:rFonts w:ascii="Azo Sans Lt" w:hAnsi="Azo Sans Lt"/>
          <w:w w:val="115"/>
          <w:sz w:val="20"/>
          <w:szCs w:val="20"/>
        </w:rPr>
      </w:pPr>
    </w:p>
    <w:p w14:paraId="00C04745" w14:textId="6B7AE08E" w:rsidR="008513CA" w:rsidRDefault="008513CA" w:rsidP="006A6755">
      <w:pPr>
        <w:pStyle w:val="Corpodetexto"/>
        <w:spacing w:after="120" w:line="360" w:lineRule="auto"/>
        <w:ind w:left="3081" w:right="2947"/>
        <w:jc w:val="center"/>
        <w:rPr>
          <w:rFonts w:ascii="Azo Sans Lt" w:hAnsi="Azo Sans Lt"/>
          <w:w w:val="115"/>
          <w:sz w:val="20"/>
          <w:szCs w:val="20"/>
        </w:rPr>
      </w:pPr>
    </w:p>
    <w:p w14:paraId="64059428" w14:textId="4511AF8D" w:rsidR="008513CA" w:rsidRDefault="008513CA" w:rsidP="006A6755">
      <w:pPr>
        <w:pStyle w:val="Corpodetexto"/>
        <w:spacing w:after="120" w:line="360" w:lineRule="auto"/>
        <w:ind w:left="3081" w:right="2947"/>
        <w:jc w:val="center"/>
        <w:rPr>
          <w:rFonts w:ascii="Azo Sans Lt" w:hAnsi="Azo Sans Lt"/>
          <w:w w:val="115"/>
          <w:sz w:val="20"/>
          <w:szCs w:val="20"/>
        </w:rPr>
      </w:pPr>
    </w:p>
    <w:p w14:paraId="52889913" w14:textId="5D655A79" w:rsidR="008513CA" w:rsidRDefault="008513CA" w:rsidP="006A6755">
      <w:pPr>
        <w:pStyle w:val="Corpodetexto"/>
        <w:spacing w:after="120" w:line="360" w:lineRule="auto"/>
        <w:ind w:left="3081" w:right="2947"/>
        <w:jc w:val="center"/>
        <w:rPr>
          <w:rFonts w:ascii="Azo Sans Lt" w:hAnsi="Azo Sans Lt"/>
          <w:w w:val="115"/>
          <w:sz w:val="20"/>
          <w:szCs w:val="20"/>
        </w:rPr>
      </w:pPr>
    </w:p>
    <w:p w14:paraId="144CB55E" w14:textId="5DD68FB8" w:rsidR="008513CA" w:rsidRDefault="008513CA" w:rsidP="006A6755">
      <w:pPr>
        <w:pStyle w:val="Corpodetexto"/>
        <w:spacing w:after="120" w:line="360" w:lineRule="auto"/>
        <w:ind w:left="3081" w:right="2947"/>
        <w:jc w:val="center"/>
        <w:rPr>
          <w:rFonts w:ascii="Azo Sans Lt" w:hAnsi="Azo Sans Lt"/>
          <w:w w:val="115"/>
          <w:sz w:val="20"/>
          <w:szCs w:val="20"/>
        </w:rPr>
      </w:pPr>
    </w:p>
    <w:p w14:paraId="0B546502" w14:textId="3FB3A510" w:rsidR="008513CA" w:rsidRDefault="008513CA" w:rsidP="006A6755">
      <w:pPr>
        <w:pStyle w:val="Corpodetexto"/>
        <w:spacing w:after="120" w:line="360" w:lineRule="auto"/>
        <w:ind w:left="3081" w:right="2947"/>
        <w:jc w:val="center"/>
        <w:rPr>
          <w:rFonts w:ascii="Azo Sans Lt" w:hAnsi="Azo Sans Lt"/>
          <w:w w:val="115"/>
          <w:sz w:val="20"/>
          <w:szCs w:val="20"/>
        </w:rPr>
      </w:pPr>
    </w:p>
    <w:p w14:paraId="69D03E83" w14:textId="74FB1069" w:rsidR="008513CA" w:rsidRDefault="008513CA" w:rsidP="006A6755">
      <w:pPr>
        <w:pStyle w:val="Corpodetexto"/>
        <w:spacing w:after="120" w:line="360" w:lineRule="auto"/>
        <w:ind w:left="3081" w:right="2947"/>
        <w:jc w:val="center"/>
        <w:rPr>
          <w:rFonts w:ascii="Azo Sans Lt" w:hAnsi="Azo Sans Lt"/>
          <w:w w:val="115"/>
          <w:sz w:val="20"/>
          <w:szCs w:val="20"/>
        </w:rPr>
      </w:pPr>
    </w:p>
    <w:p w14:paraId="5EB190C4" w14:textId="5D0B9C86" w:rsidR="008513CA" w:rsidRDefault="008513CA" w:rsidP="006A6755">
      <w:pPr>
        <w:pStyle w:val="Corpodetexto"/>
        <w:spacing w:after="120" w:line="360" w:lineRule="auto"/>
        <w:ind w:left="3081" w:right="2947"/>
        <w:jc w:val="center"/>
        <w:rPr>
          <w:rFonts w:ascii="Azo Sans Lt" w:hAnsi="Azo Sans Lt"/>
          <w:w w:val="115"/>
          <w:sz w:val="20"/>
          <w:szCs w:val="20"/>
        </w:rPr>
      </w:pPr>
    </w:p>
    <w:p w14:paraId="21809B0C" w14:textId="5DC8D115" w:rsidR="008513CA" w:rsidRDefault="008513CA" w:rsidP="006A6755">
      <w:pPr>
        <w:pStyle w:val="Corpodetexto"/>
        <w:spacing w:after="120" w:line="360" w:lineRule="auto"/>
        <w:ind w:left="3081" w:right="2947"/>
        <w:jc w:val="center"/>
        <w:rPr>
          <w:rFonts w:ascii="Azo Sans Lt" w:hAnsi="Azo Sans Lt"/>
          <w:w w:val="115"/>
          <w:sz w:val="20"/>
          <w:szCs w:val="20"/>
        </w:rPr>
      </w:pPr>
    </w:p>
    <w:p w14:paraId="7C09F588" w14:textId="77777777" w:rsidR="008513CA" w:rsidRDefault="008513CA" w:rsidP="006A6755">
      <w:pPr>
        <w:pStyle w:val="Corpodetexto"/>
        <w:spacing w:after="120" w:line="360" w:lineRule="auto"/>
        <w:ind w:left="3081" w:right="2947"/>
        <w:jc w:val="center"/>
        <w:rPr>
          <w:rFonts w:ascii="Azo Sans Lt" w:hAnsi="Azo Sans Lt"/>
          <w:w w:val="115"/>
          <w:sz w:val="20"/>
          <w:szCs w:val="20"/>
        </w:rPr>
      </w:pPr>
    </w:p>
    <w:p w14:paraId="22D16F56" w14:textId="77777777" w:rsidR="00925A02" w:rsidRDefault="00925A02" w:rsidP="006A6755">
      <w:pPr>
        <w:pStyle w:val="Corpodetexto"/>
        <w:spacing w:after="120" w:line="360" w:lineRule="auto"/>
        <w:ind w:left="3081" w:right="2947"/>
        <w:jc w:val="center"/>
        <w:rPr>
          <w:rFonts w:ascii="Azo Sans Lt" w:hAnsi="Azo Sans Lt"/>
          <w:w w:val="115"/>
          <w:sz w:val="20"/>
          <w:szCs w:val="20"/>
        </w:rPr>
      </w:pPr>
    </w:p>
    <w:p w14:paraId="69A10634" w14:textId="77777777" w:rsidR="005834A7" w:rsidRPr="00DD35BD" w:rsidRDefault="005834A7" w:rsidP="006A6755">
      <w:pPr>
        <w:pStyle w:val="Ttulo1"/>
        <w:spacing w:after="120" w:line="360" w:lineRule="auto"/>
        <w:ind w:left="952" w:right="813" w:firstLine="0"/>
        <w:jc w:val="center"/>
        <w:rPr>
          <w:rFonts w:ascii="Azo Sans Lt" w:hAnsi="Azo Sans Lt"/>
          <w:sz w:val="20"/>
          <w:szCs w:val="20"/>
          <w:u w:val="none"/>
        </w:rPr>
      </w:pPr>
      <w:r w:rsidRPr="00DD35BD">
        <w:rPr>
          <w:rFonts w:ascii="Azo Sans Lt" w:hAnsi="Azo Sans Lt"/>
          <w:sz w:val="20"/>
          <w:szCs w:val="20"/>
          <w:u w:val="none"/>
        </w:rPr>
        <w:t xml:space="preserve">CADASTRO DE RESERVA – </w:t>
      </w:r>
      <w:r w:rsidRPr="00763BB1">
        <w:rPr>
          <w:rFonts w:ascii="Azo Sans Lt" w:hAnsi="Azo Sans Lt"/>
          <w:sz w:val="20"/>
          <w:szCs w:val="20"/>
          <w:u w:val="none"/>
        </w:rPr>
        <w:t>ANEXO A</w:t>
      </w:r>
      <w:r w:rsidRPr="00DD35BD">
        <w:rPr>
          <w:rFonts w:ascii="Azo Sans Lt" w:hAnsi="Azo Sans Lt"/>
          <w:sz w:val="20"/>
          <w:szCs w:val="20"/>
          <w:u w:val="none"/>
        </w:rPr>
        <w:t xml:space="preserve"> DA ATA DE REGISTRO DE PREÇOS</w:t>
      </w:r>
    </w:p>
    <w:p w14:paraId="6177D8F2" w14:textId="77777777" w:rsidR="005834A7" w:rsidRPr="00DD35BD" w:rsidRDefault="005834A7" w:rsidP="006A6755">
      <w:pPr>
        <w:pStyle w:val="Corpodetexto"/>
        <w:spacing w:after="120" w:line="360" w:lineRule="auto"/>
        <w:rPr>
          <w:rFonts w:ascii="Azo Sans Lt" w:hAnsi="Azo Sans Lt"/>
          <w:b/>
          <w:sz w:val="20"/>
          <w:szCs w:val="20"/>
        </w:rPr>
      </w:pPr>
    </w:p>
    <w:p w14:paraId="4DCAB6DF" w14:textId="77777777" w:rsidR="005834A7" w:rsidRPr="00DD35BD" w:rsidRDefault="00A53E15" w:rsidP="00496754">
      <w:pPr>
        <w:pStyle w:val="Corpodetexto"/>
        <w:spacing w:after="120" w:line="360" w:lineRule="auto"/>
        <w:ind w:right="3"/>
        <w:jc w:val="both"/>
        <w:rPr>
          <w:rFonts w:ascii="Azo Sans Lt" w:hAnsi="Azo Sans Lt"/>
          <w:sz w:val="20"/>
          <w:szCs w:val="20"/>
        </w:rPr>
      </w:pPr>
      <w:r>
        <w:rPr>
          <w:rFonts w:ascii="Azo Sans Lt" w:hAnsi="Azo Sans Lt"/>
          <w:w w:val="120"/>
          <w:sz w:val="20"/>
          <w:szCs w:val="20"/>
        </w:rPr>
        <w:t>Ficam</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registrados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os</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preços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dos</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licitantes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que</w:t>
      </w:r>
      <w:r w:rsidR="005834A7" w:rsidRPr="00DD35BD">
        <w:rPr>
          <w:rFonts w:ascii="Azo Sans Lt" w:hAnsi="Azo Sans Lt"/>
          <w:spacing w:val="-40"/>
          <w:w w:val="120"/>
          <w:sz w:val="20"/>
          <w:szCs w:val="20"/>
        </w:rPr>
        <w:t xml:space="preserve"> </w:t>
      </w:r>
      <w:r w:rsidR="005834A7" w:rsidRPr="00DD35BD">
        <w:rPr>
          <w:rFonts w:ascii="Azo Sans Lt" w:hAnsi="Azo Sans Lt"/>
          <w:w w:val="120"/>
          <w:sz w:val="20"/>
          <w:szCs w:val="20"/>
        </w:rPr>
        <w:t>aceitaram</w:t>
      </w:r>
      <w:r w:rsidR="005834A7" w:rsidRPr="00DD35BD">
        <w:rPr>
          <w:rFonts w:ascii="Azo Sans Lt" w:hAnsi="Azo Sans Lt"/>
          <w:spacing w:val="-41"/>
          <w:w w:val="120"/>
          <w:sz w:val="20"/>
          <w:szCs w:val="20"/>
        </w:rPr>
        <w:t xml:space="preserve"> </w:t>
      </w:r>
      <w:r w:rsidR="005834A7" w:rsidRPr="00DD35BD">
        <w:rPr>
          <w:rFonts w:ascii="Azo Sans Lt" w:hAnsi="Azo Sans Lt"/>
          <w:w w:val="120"/>
          <w:sz w:val="20"/>
          <w:szCs w:val="20"/>
        </w:rPr>
        <w:t>cotar</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os</w:t>
      </w:r>
      <w:r w:rsidR="005834A7" w:rsidRPr="00DD35BD">
        <w:rPr>
          <w:rFonts w:ascii="Azo Sans Lt" w:hAnsi="Azo Sans Lt"/>
          <w:spacing w:val="-41"/>
          <w:w w:val="120"/>
          <w:sz w:val="20"/>
          <w:szCs w:val="20"/>
        </w:rPr>
        <w:t xml:space="preserve"> </w:t>
      </w:r>
      <w:r w:rsidR="005834A7" w:rsidRPr="00DD35BD">
        <w:rPr>
          <w:rFonts w:ascii="Azo Sans Lt" w:hAnsi="Azo Sans Lt"/>
          <w:w w:val="120"/>
          <w:sz w:val="20"/>
          <w:szCs w:val="20"/>
        </w:rPr>
        <w:t xml:space="preserve">itens com preços iguais </w:t>
      </w:r>
      <w:r w:rsidR="005834A7" w:rsidRPr="00DD35BD">
        <w:rPr>
          <w:rFonts w:ascii="Azo Sans Lt" w:hAnsi="Azo Sans Lt"/>
          <w:w w:val="120"/>
          <w:sz w:val="20"/>
          <w:szCs w:val="20"/>
        </w:rPr>
        <w:lastRenderedPageBreak/>
        <w:t>ao do licitante vencedor, na sequência da classificação do certame.</w:t>
      </w:r>
    </w:p>
    <w:p w14:paraId="74D6659F" w14:textId="77777777" w:rsidR="005834A7" w:rsidRPr="00DD35BD" w:rsidRDefault="005834A7" w:rsidP="006A6755">
      <w:pPr>
        <w:pStyle w:val="Corpodetexto"/>
        <w:spacing w:after="120" w:line="360" w:lineRule="auto"/>
        <w:rPr>
          <w:rFonts w:ascii="Azo Sans Lt" w:hAnsi="Azo Sans Lt"/>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5834A7" w:rsidRPr="00DD35BD" w14:paraId="474FF13B" w14:textId="77777777" w:rsidTr="0029067C">
        <w:trPr>
          <w:trHeight w:val="453"/>
          <w:jc w:val="center"/>
        </w:trPr>
        <w:tc>
          <w:tcPr>
            <w:tcW w:w="384" w:type="pct"/>
            <w:shd w:val="clear" w:color="auto" w:fill="D9D9D9"/>
          </w:tcPr>
          <w:p w14:paraId="60057215"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D9D9D9"/>
          </w:tcPr>
          <w:p w14:paraId="4BF66A11" w14:textId="77777777" w:rsidR="005834A7" w:rsidRPr="001D3C11" w:rsidRDefault="005834A7" w:rsidP="001D3C11">
            <w:pPr>
              <w:pStyle w:val="TableParagraph"/>
              <w:spacing w:after="120" w:line="360" w:lineRule="auto"/>
              <w:ind w:left="3430" w:right="3411"/>
              <w:jc w:val="center"/>
              <w:rPr>
                <w:rFonts w:ascii="Azo Sans Lt" w:hAnsi="Azo Sans Lt"/>
                <w:b/>
                <w:sz w:val="20"/>
                <w:szCs w:val="20"/>
              </w:rPr>
            </w:pPr>
            <w:r w:rsidRPr="001D3C11">
              <w:rPr>
                <w:rFonts w:ascii="Azo Sans Lt" w:hAnsi="Azo Sans Lt"/>
                <w:b/>
                <w:w w:val="105"/>
                <w:sz w:val="20"/>
                <w:szCs w:val="20"/>
              </w:rPr>
              <w:t>XXª Classificada</w:t>
            </w:r>
          </w:p>
        </w:tc>
      </w:tr>
      <w:tr w:rsidR="005834A7" w:rsidRPr="00DD35BD" w14:paraId="28F66C9F" w14:textId="77777777" w:rsidTr="0029067C">
        <w:trPr>
          <w:trHeight w:val="453"/>
          <w:jc w:val="center"/>
        </w:trPr>
        <w:tc>
          <w:tcPr>
            <w:tcW w:w="384" w:type="pct"/>
            <w:shd w:val="clear" w:color="auto" w:fill="F1F1F1"/>
          </w:tcPr>
          <w:p w14:paraId="60E64337"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F1F1F1"/>
          </w:tcPr>
          <w:p w14:paraId="7CAD8C90"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10"/>
                <w:sz w:val="20"/>
                <w:szCs w:val="20"/>
              </w:rPr>
              <w:t>Empresa:</w:t>
            </w:r>
          </w:p>
        </w:tc>
      </w:tr>
      <w:tr w:rsidR="005834A7" w:rsidRPr="00DD35BD" w14:paraId="5A76AD86" w14:textId="77777777" w:rsidTr="0029067C">
        <w:trPr>
          <w:trHeight w:val="455"/>
          <w:jc w:val="center"/>
        </w:trPr>
        <w:tc>
          <w:tcPr>
            <w:tcW w:w="384" w:type="pct"/>
            <w:shd w:val="clear" w:color="auto" w:fill="F1F1F1"/>
          </w:tcPr>
          <w:p w14:paraId="10B1D06E"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F1F1F1"/>
          </w:tcPr>
          <w:p w14:paraId="1095B613"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Endereço:</w:t>
            </w:r>
          </w:p>
        </w:tc>
      </w:tr>
      <w:tr w:rsidR="005834A7" w:rsidRPr="00DD35BD" w14:paraId="120BE6E1" w14:textId="77777777" w:rsidTr="0029067C">
        <w:trPr>
          <w:trHeight w:val="453"/>
          <w:jc w:val="center"/>
        </w:trPr>
        <w:tc>
          <w:tcPr>
            <w:tcW w:w="1462" w:type="pct"/>
            <w:gridSpan w:val="2"/>
            <w:shd w:val="clear" w:color="auto" w:fill="F1F1F1"/>
          </w:tcPr>
          <w:p w14:paraId="15EBD77B"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sz w:val="20"/>
                <w:szCs w:val="20"/>
              </w:rPr>
              <w:t>CNPJ:</w:t>
            </w:r>
          </w:p>
        </w:tc>
        <w:tc>
          <w:tcPr>
            <w:tcW w:w="2230" w:type="pct"/>
            <w:shd w:val="clear" w:color="auto" w:fill="F1F1F1"/>
          </w:tcPr>
          <w:p w14:paraId="13B64F72"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E-mail:</w:t>
            </w:r>
          </w:p>
        </w:tc>
        <w:tc>
          <w:tcPr>
            <w:tcW w:w="566" w:type="pct"/>
            <w:shd w:val="clear" w:color="auto" w:fill="F1F1F1"/>
          </w:tcPr>
          <w:p w14:paraId="54128003" w14:textId="77777777" w:rsidR="005834A7" w:rsidRPr="001D3C11" w:rsidRDefault="005834A7" w:rsidP="001D3C11">
            <w:pPr>
              <w:pStyle w:val="TableParagraph"/>
              <w:spacing w:after="120" w:line="360" w:lineRule="auto"/>
              <w:rPr>
                <w:rFonts w:ascii="Azo Sans Lt" w:hAnsi="Azo Sans Lt"/>
                <w:sz w:val="20"/>
                <w:szCs w:val="20"/>
              </w:rPr>
            </w:pPr>
          </w:p>
        </w:tc>
        <w:tc>
          <w:tcPr>
            <w:tcW w:w="743" w:type="pct"/>
            <w:shd w:val="clear" w:color="auto" w:fill="F1F1F1"/>
          </w:tcPr>
          <w:p w14:paraId="64C5C463" w14:textId="77777777" w:rsidR="005834A7" w:rsidRPr="001D3C11" w:rsidRDefault="005834A7" w:rsidP="001D3C11">
            <w:pPr>
              <w:pStyle w:val="TableParagraph"/>
              <w:spacing w:after="120" w:line="360" w:lineRule="auto"/>
              <w:ind w:left="113"/>
              <w:rPr>
                <w:rFonts w:ascii="Azo Sans Lt" w:hAnsi="Azo Sans Lt"/>
                <w:b/>
                <w:sz w:val="20"/>
                <w:szCs w:val="20"/>
              </w:rPr>
            </w:pPr>
            <w:r w:rsidRPr="001D3C11">
              <w:rPr>
                <w:rFonts w:ascii="Azo Sans Lt" w:hAnsi="Azo Sans Lt"/>
                <w:b/>
                <w:w w:val="110"/>
                <w:sz w:val="20"/>
                <w:szCs w:val="20"/>
              </w:rPr>
              <w:t>Telefone:</w:t>
            </w:r>
          </w:p>
        </w:tc>
      </w:tr>
    </w:tbl>
    <w:p w14:paraId="6DA50234" w14:textId="77777777" w:rsidR="005834A7" w:rsidRDefault="005834A7" w:rsidP="006A6755">
      <w:pPr>
        <w:spacing w:after="120" w:line="360" w:lineRule="auto"/>
        <w:rPr>
          <w:rFonts w:ascii="Azo Sans Lt" w:hAnsi="Azo Sans Lt"/>
          <w:sz w:val="20"/>
          <w:szCs w:val="20"/>
        </w:rPr>
      </w:pPr>
    </w:p>
    <w:tbl>
      <w:tblPr>
        <w:tblW w:w="5000" w:type="pct"/>
        <w:tblCellMar>
          <w:left w:w="70" w:type="dxa"/>
          <w:right w:w="70" w:type="dxa"/>
        </w:tblCellMar>
        <w:tblLook w:val="04A0" w:firstRow="1" w:lastRow="0" w:firstColumn="1" w:lastColumn="0" w:noHBand="0" w:noVBand="1"/>
      </w:tblPr>
      <w:tblGrid>
        <w:gridCol w:w="609"/>
        <w:gridCol w:w="1085"/>
        <w:gridCol w:w="3756"/>
        <w:gridCol w:w="965"/>
        <w:gridCol w:w="742"/>
        <w:gridCol w:w="1061"/>
        <w:gridCol w:w="1414"/>
      </w:tblGrid>
      <w:tr w:rsidR="0029067C" w:rsidRPr="004D3015" w14:paraId="13CF3D6F" w14:textId="77777777" w:rsidTr="0029067C">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06C69C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A23815E"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F26A6D9"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8DBB968"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64BE2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E06D55"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29067C" w:rsidRPr="004D3015" w14:paraId="6B41B609" w14:textId="77777777" w:rsidTr="0029067C">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0747FDA" w14:textId="77777777" w:rsidR="0029067C" w:rsidRPr="0042462B" w:rsidRDefault="0029067C" w:rsidP="002E7BE9">
            <w:pPr>
              <w:rPr>
                <w:rFonts w:ascii="Calibri" w:hAnsi="Calibri" w:cs="Calibri"/>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0598E55" w14:textId="77777777" w:rsidR="0029067C" w:rsidRPr="0042462B" w:rsidRDefault="0029067C" w:rsidP="002E7BE9">
            <w:pPr>
              <w:rPr>
                <w:rFonts w:ascii="Calibri" w:hAnsi="Calibri" w:cs="Calibri"/>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B63F4C" w14:textId="77777777" w:rsidR="0029067C" w:rsidRPr="0042462B" w:rsidRDefault="0029067C" w:rsidP="002E7BE9">
            <w:pPr>
              <w:rPr>
                <w:rFonts w:ascii="Calibri" w:hAnsi="Calibri" w:cs="Calibri"/>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8A74071" w14:textId="77777777" w:rsidR="0029067C" w:rsidRPr="0042462B" w:rsidRDefault="0029067C" w:rsidP="002E7BE9">
            <w:pPr>
              <w:rPr>
                <w:rFonts w:ascii="Calibri" w:hAnsi="Calibri" w:cs="Calibri"/>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60163A" w14:textId="77777777" w:rsidR="0029067C" w:rsidRPr="0042462B" w:rsidRDefault="0029067C" w:rsidP="002E7BE9">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8418D8E"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5E05C4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29067C" w:rsidRPr="004D3015" w14:paraId="192974BF" w14:textId="77777777" w:rsidTr="0029067C">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52F15CB9" w14:textId="77777777" w:rsidR="0029067C" w:rsidRPr="004D3015" w:rsidRDefault="0029067C" w:rsidP="002E7BE9">
            <w:pPr>
              <w:jc w:val="center"/>
              <w:rPr>
                <w:rFonts w:ascii="Calibri" w:hAnsi="Calibri" w:cs="Calibri"/>
                <w:color w:val="000000"/>
              </w:rPr>
            </w:pPr>
            <w:r>
              <w:rPr>
                <w:rFonts w:ascii="Calibri" w:hAnsi="Calibri" w:cs="Calibri"/>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107EFCF4" w14:textId="77777777" w:rsidR="0029067C" w:rsidRPr="004D3015" w:rsidRDefault="0029067C" w:rsidP="002E7BE9">
            <w:pPr>
              <w:jc w:val="center"/>
              <w:rPr>
                <w:rFonts w:ascii="Calibri" w:hAnsi="Calibri" w:cs="Calibri"/>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72BAC4A6" w14:textId="77777777" w:rsidR="0029067C" w:rsidRPr="004D3015" w:rsidRDefault="0029067C" w:rsidP="002E7BE9">
            <w:pPr>
              <w:rPr>
                <w:rFonts w:ascii="Calibri" w:hAnsi="Calibri" w:cs="Calibri"/>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0217145C" w14:textId="77777777" w:rsidR="0029067C" w:rsidRPr="004D3015" w:rsidRDefault="0029067C" w:rsidP="002E7BE9">
            <w:pPr>
              <w:jc w:val="center"/>
              <w:rPr>
                <w:rFonts w:ascii="Calibri" w:hAnsi="Calibri" w:cs="Calibri"/>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4A74D13B" w14:textId="77777777" w:rsidR="0029067C" w:rsidRPr="004D3015" w:rsidRDefault="0029067C" w:rsidP="002E7BE9">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7E8BAD08" w14:textId="77777777" w:rsidR="0029067C" w:rsidRPr="004D3015" w:rsidRDefault="0029067C" w:rsidP="002E7BE9">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4F7A12A0" w14:textId="77777777" w:rsidR="0029067C" w:rsidRPr="004D3015" w:rsidRDefault="0029067C" w:rsidP="002E7BE9">
            <w:pPr>
              <w:jc w:val="right"/>
              <w:rPr>
                <w:rFonts w:ascii="Calibri" w:hAnsi="Calibri" w:cs="Calibri"/>
                <w:color w:val="000000"/>
              </w:rPr>
            </w:pPr>
          </w:p>
        </w:tc>
      </w:tr>
      <w:tr w:rsidR="0029067C" w:rsidRPr="004D3015" w14:paraId="4CBC0274" w14:textId="77777777" w:rsidTr="0029067C">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0604271" w14:textId="77777777" w:rsidR="0029067C" w:rsidRPr="004D3015" w:rsidRDefault="0029067C" w:rsidP="002E7BE9">
            <w:pPr>
              <w:jc w:val="right"/>
              <w:rPr>
                <w:rFonts w:ascii="Calibri" w:hAnsi="Calibri" w:cs="Calibri"/>
                <w:b/>
                <w:bCs/>
                <w:color w:val="000000"/>
              </w:rPr>
            </w:pPr>
            <w:r>
              <w:rPr>
                <w:rFonts w:ascii="Calibri" w:hAnsi="Calibri" w:cs="Calibri"/>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17E1CE82" w14:textId="77777777" w:rsidR="0029067C" w:rsidRPr="004D3015" w:rsidRDefault="0029067C" w:rsidP="002E7BE9">
            <w:pPr>
              <w:jc w:val="right"/>
              <w:rPr>
                <w:rFonts w:ascii="Calibri" w:hAnsi="Calibri" w:cs="Calibri"/>
                <w:b/>
                <w:bCs/>
                <w:color w:val="000000"/>
              </w:rPr>
            </w:pPr>
            <w:r w:rsidRPr="004D3015">
              <w:rPr>
                <w:rFonts w:ascii="Calibri" w:hAnsi="Calibri" w:cs="Calibri"/>
                <w:b/>
                <w:bCs/>
                <w:color w:val="000000"/>
              </w:rPr>
              <w:t> </w:t>
            </w:r>
          </w:p>
        </w:tc>
      </w:tr>
    </w:tbl>
    <w:p w14:paraId="5B78ED5A" w14:textId="67DF8C10" w:rsidR="00DD7AE8" w:rsidRDefault="00DD7AE8" w:rsidP="00524580">
      <w:pPr>
        <w:pStyle w:val="Corpodetexto"/>
        <w:spacing w:after="120" w:line="360" w:lineRule="auto"/>
        <w:rPr>
          <w:rFonts w:ascii="Azo Sans Lt" w:hAnsi="Azo Sans Lt"/>
          <w:sz w:val="20"/>
          <w:szCs w:val="20"/>
        </w:rPr>
      </w:pPr>
    </w:p>
    <w:p w14:paraId="060D288B" w14:textId="77777777" w:rsidR="00AB0504" w:rsidRDefault="00AB0504" w:rsidP="00524580">
      <w:pPr>
        <w:pStyle w:val="Corpodetexto"/>
        <w:spacing w:after="120" w:line="360" w:lineRule="auto"/>
        <w:rPr>
          <w:rFonts w:ascii="Azo Sans Lt" w:hAnsi="Azo Sans Lt"/>
          <w:sz w:val="20"/>
          <w:szCs w:val="20"/>
        </w:rPr>
      </w:pPr>
    </w:p>
    <w:p w14:paraId="1300C6A6" w14:textId="7E784AEE" w:rsidR="00AB0504" w:rsidRPr="00BC7308" w:rsidRDefault="00524580" w:rsidP="00AB0504">
      <w:pPr>
        <w:pStyle w:val="Corpodetexto"/>
        <w:spacing w:after="120" w:line="360" w:lineRule="auto"/>
        <w:rPr>
          <w:rFonts w:ascii="Arial" w:hAnsi="Arial" w:cs="Arial"/>
          <w:sz w:val="20"/>
          <w:szCs w:val="20"/>
        </w:rPr>
      </w:pPr>
      <w:r>
        <w:rPr>
          <w:noProof/>
        </w:rPr>
        <mc:AlternateContent>
          <mc:Choice Requires="wps">
            <w:drawing>
              <wp:anchor distT="4294967295" distB="4294967295" distL="0" distR="0" simplePos="0" relativeHeight="251659264" behindDoc="1" locked="0" layoutInCell="1" allowOverlap="1" wp14:anchorId="7F447571" wp14:editId="005A6AB6">
                <wp:simplePos x="0" y="0"/>
                <wp:positionH relativeFrom="page">
                  <wp:posOffset>2411095</wp:posOffset>
                </wp:positionH>
                <wp:positionV relativeFrom="paragraph">
                  <wp:posOffset>111125</wp:posOffset>
                </wp:positionV>
                <wp:extent cx="2724785" cy="0"/>
                <wp:effectExtent l="0" t="0" r="0" b="0"/>
                <wp:wrapTopAndBottom/>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7BA7EC" id="Line 6"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Cdyg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0O84s9DSinbaK&#10;3SVlBhcqCtjYvU+9idE+ux2Kn4FZ3HRgW5UZvpwdpc1TRvFbSroER/iH4StKioFjxCzT2Pg+QZIA&#10;bMzTON+mocbIBD0ulouPy/tPnImrr4Dqmuh8iF8U9iwZNTfEOQPDaRdiIgLVNSTVsfikjcnDNpYN&#10;NX9YPpQ5IaDRMjlTWPDtYWM8O0Fal/zlrsjzNiwhbyF0U1x2TYvk8WhlrtIpkJ8vdgRtJptYGXtR&#10;KQkzSXxAed77q3o06Ez/spRpk97ec/brr7P+BQAA//8DAFBLAwQUAAYACAAAACEArCBS79sAAAAJ&#10;AQAADwAAAGRycy9kb3ducmV2LnhtbEyPwU7DMBBE70j8g7VIXBB12kKTpnEqBOLIoSXivI3dOCJe&#10;R7Hbmr9nEQc47szT7Ey1TW4QZzOF3pOC+SwDYaj1uqdOQfP+el+ACBFJ4+DJKPgyAbb19VWFpfYX&#10;2pnzPnaCQyiUqMDGOJZShtYah2HmR0PsHf3kMPI5dVJPeOFwN8hFlq2kw574g8XRPFvTfu5PTgGu&#10;7MdintJLk8LdsXlYRsT0ptTtTXragIgmxT8Yfupzdai508GfSAcxKFjm65xRNvJHEAwUWcFbDr+C&#10;rCv5f0H9DQAA//8DAFBLAQItABQABgAIAAAAIQC2gziS/gAAAOEBAAATAAAAAAAAAAAAAAAAAAAA&#10;AABbQ29udGVudF9UeXBlc10ueG1sUEsBAi0AFAAGAAgAAAAhADj9If/WAAAAlAEAAAsAAAAAAAAA&#10;AAAAAAAALwEAAF9yZWxzLy5yZWxzUEsBAi0AFAAGAAgAAAAhAIZnoJ3KAQAAggMAAA4AAAAAAAAA&#10;AAAAAAAALgIAAGRycy9lMm9Eb2MueG1sUEsBAi0AFAAGAAgAAAAhAKwgUu/bAAAACQEAAA8AAAAA&#10;AAAAAAAAAAAAJAQAAGRycy9kb3ducmV2LnhtbFBLBQYAAAAABAAEAPMAAAAsBQAAAAA=&#10;" strokeweight=".27194mm">
                <w10:wrap type="topAndBottom" anchorx="page"/>
              </v:line>
            </w:pict>
          </mc:Fallback>
        </mc:AlternateContent>
      </w:r>
    </w:p>
    <w:p w14:paraId="324410CB" w14:textId="77777777" w:rsidR="00DC6CBE" w:rsidRPr="00DC6CBE" w:rsidRDefault="00DC6CBE" w:rsidP="00DC6CBE">
      <w:pPr>
        <w:jc w:val="center"/>
        <w:rPr>
          <w:rFonts w:ascii="Calibri" w:eastAsia="Calibri" w:hAnsi="Calibri" w:cs="Calibri"/>
          <w:b/>
          <w:sz w:val="24"/>
          <w:szCs w:val="24"/>
        </w:rPr>
      </w:pPr>
      <w:bookmarkStart w:id="12" w:name="_Hlk152751582"/>
      <w:r w:rsidRPr="00DC6CBE">
        <w:rPr>
          <w:rFonts w:ascii="Calibri" w:eastAsia="Calibri" w:hAnsi="Calibri" w:cs="Calibri"/>
          <w:b/>
          <w:sz w:val="24"/>
          <w:szCs w:val="24"/>
        </w:rPr>
        <w:t xml:space="preserve">André Luiz Montechiari Lobosco </w:t>
      </w:r>
    </w:p>
    <w:p w14:paraId="78450193" w14:textId="77777777" w:rsidR="00DC6CBE" w:rsidRPr="00DC6CBE" w:rsidRDefault="00DC6CBE" w:rsidP="00DC6CBE">
      <w:pPr>
        <w:jc w:val="center"/>
        <w:rPr>
          <w:rFonts w:ascii="Calibri" w:eastAsia="Calibri" w:hAnsi="Calibri" w:cs="Calibri"/>
          <w:bCs/>
        </w:rPr>
      </w:pPr>
      <w:r w:rsidRPr="00DC6CBE">
        <w:rPr>
          <w:rFonts w:ascii="Calibri" w:eastAsia="Calibri" w:hAnsi="Calibri" w:cs="Calibri"/>
          <w:bCs/>
        </w:rPr>
        <w:t xml:space="preserve">Secretário Municipal de Ciência, Tecnologia, Inovação e </w:t>
      </w:r>
    </w:p>
    <w:p w14:paraId="0A5A6FB3" w14:textId="77777777" w:rsidR="00DC6CBE" w:rsidRPr="00DC6CBE" w:rsidRDefault="00DC6CBE" w:rsidP="00DC6CBE">
      <w:pPr>
        <w:jc w:val="center"/>
        <w:rPr>
          <w:rFonts w:ascii="Calibri" w:eastAsia="Calibri" w:hAnsi="Calibri" w:cs="Calibri"/>
          <w:bCs/>
        </w:rPr>
      </w:pPr>
      <w:r w:rsidRPr="00DC6CBE">
        <w:rPr>
          <w:rFonts w:ascii="Calibri" w:eastAsia="Calibri" w:hAnsi="Calibri" w:cs="Calibri"/>
          <w:bCs/>
        </w:rPr>
        <w:t>Educação Profissionalizante e Superior Matr.:</w:t>
      </w:r>
    </w:p>
    <w:p w14:paraId="4A7BCCEA" w14:textId="77777777" w:rsidR="00DC6CBE" w:rsidRPr="00DC6CBE" w:rsidRDefault="00DC6CBE" w:rsidP="00DC6CBE">
      <w:pPr>
        <w:jc w:val="center"/>
        <w:rPr>
          <w:rFonts w:ascii="Calibri" w:eastAsia="Calibri" w:hAnsi="Calibri" w:cs="Calibri"/>
          <w:bCs/>
        </w:rPr>
      </w:pPr>
      <w:r w:rsidRPr="00DC6CBE">
        <w:rPr>
          <w:rFonts w:ascii="Calibri" w:eastAsia="Calibri" w:hAnsi="Calibri" w:cs="Calibri"/>
          <w:bCs/>
        </w:rPr>
        <w:t xml:space="preserve"> 063.200</w:t>
      </w:r>
      <w:bookmarkEnd w:id="12"/>
    </w:p>
    <w:p w14:paraId="5073AF7A" w14:textId="77777777" w:rsidR="00524580" w:rsidRPr="00DD35BD" w:rsidRDefault="00524580" w:rsidP="00524580">
      <w:pPr>
        <w:pStyle w:val="Corpodetexto"/>
        <w:spacing w:after="120" w:line="360" w:lineRule="auto"/>
        <w:rPr>
          <w:rFonts w:ascii="Azo Sans Lt" w:hAnsi="Azo Sans Lt"/>
          <w:sz w:val="20"/>
          <w:szCs w:val="20"/>
        </w:rPr>
      </w:pPr>
    </w:p>
    <w:p w14:paraId="011FBBC2" w14:textId="77777777" w:rsidR="00524580" w:rsidRPr="00DD35BD" w:rsidRDefault="00524580" w:rsidP="0052458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0288" behindDoc="1" locked="0" layoutInCell="1" allowOverlap="1" wp14:anchorId="27BC88EF" wp14:editId="06DDF0E0">
                <wp:simplePos x="0" y="0"/>
                <wp:positionH relativeFrom="page">
                  <wp:posOffset>2495550</wp:posOffset>
                </wp:positionH>
                <wp:positionV relativeFrom="paragraph">
                  <wp:posOffset>196850</wp:posOffset>
                </wp:positionV>
                <wp:extent cx="251587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9DFF7A5" id="Line 5"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AwygEAAIIDAAAOAAAAZHJzL2Uyb0RvYy54bWysU8Fu2zAMvQ/YPwi6L3aCZW2NOD0k6y7Z&#10;FqDdBzCSbAuTRUFSYufvR8lJ2m23YT4IlEg+Pj7Sq8exN+ykfNBoaz6flZwpK1Bq29b8x8vTh3vO&#10;QgQrwaBVNT+rwB/X79+tBlepBXZopPKMQGyoBlfzLkZXFUUQneohzNApS84GfQ+Rrr4tpIeB0HtT&#10;LMryUzGgl86jUCHQ63Zy8nXGbxol4vemCSoyU3PiFvPp83lIZ7FeQdV6cJ0WFxrwDyx60JaK3qC2&#10;EIEdvf4LqtfCY8AmzgT2BTaNFir3QN3Myz+6ee7AqdwLiRPcTabw/2DFt9PeMy1r/pEzCz2NaKet&#10;YsukzOBCRQEbu/epNzHaZ7dD8TMwi5sObKsyw5ezo7R5yih+S0mX4Aj/MHxFSTFwjJhlGhvfJ0gS&#10;gI15GufbNNQYmaDHxXK+vL+joYmrr4Dqmuh8iF8U9iwZNTfEOQPDaRdiIgLVNSTVsfikjcnDNpYN&#10;NX+4eyhzQkCjZXKmsODbw8Z4doK0LvnLXZHnbVhC3kLoprjsmhbJ49HKXKVTID9f7AjaTDaxMvai&#10;UhJmkviA8rz3V/Vo0Jn+ZSnTJr295+zX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NWPkDD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3972AC30" w14:textId="18F257B8" w:rsidR="00524580" w:rsidRDefault="00524580" w:rsidP="00524580">
      <w:pPr>
        <w:pStyle w:val="Corpodetexto"/>
        <w:tabs>
          <w:tab w:val="left" w:pos="5670"/>
        </w:tabs>
        <w:spacing w:after="120" w:line="360" w:lineRule="auto"/>
        <w:ind w:right="3"/>
        <w:jc w:val="center"/>
        <w:rPr>
          <w:rFonts w:ascii="Azo Sans Lt" w:hAnsi="Azo Sans Lt"/>
          <w:w w:val="115"/>
          <w:sz w:val="20"/>
          <w:szCs w:val="20"/>
        </w:rPr>
      </w:pPr>
      <w:r w:rsidRPr="00DD35BD">
        <w:rPr>
          <w:rFonts w:ascii="Azo Sans Lt" w:hAnsi="Azo Sans Lt"/>
          <w:w w:val="115"/>
          <w:sz w:val="20"/>
          <w:szCs w:val="20"/>
        </w:rPr>
        <w:t>Empresa</w:t>
      </w:r>
    </w:p>
    <w:p w14:paraId="241BE033" w14:textId="77777777" w:rsidR="00496754" w:rsidRPr="00DD35BD" w:rsidRDefault="00496754" w:rsidP="00524580">
      <w:pPr>
        <w:pStyle w:val="Corpodetexto"/>
        <w:tabs>
          <w:tab w:val="left" w:pos="5670"/>
        </w:tabs>
        <w:spacing w:after="120" w:line="360" w:lineRule="auto"/>
        <w:ind w:right="3"/>
        <w:jc w:val="center"/>
        <w:rPr>
          <w:rFonts w:ascii="Azo Sans Lt" w:hAnsi="Azo Sans Lt"/>
          <w:w w:val="115"/>
          <w:sz w:val="20"/>
          <w:szCs w:val="20"/>
        </w:rPr>
      </w:pPr>
    </w:p>
    <w:p w14:paraId="13DF8490" w14:textId="77777777" w:rsidR="00524580" w:rsidRPr="00DD35BD" w:rsidRDefault="00524580" w:rsidP="0052458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2336" behindDoc="1" locked="0" layoutInCell="1" allowOverlap="1" wp14:anchorId="272FD0A9" wp14:editId="7064B571">
                <wp:simplePos x="0" y="0"/>
                <wp:positionH relativeFrom="page">
                  <wp:posOffset>2495550</wp:posOffset>
                </wp:positionH>
                <wp:positionV relativeFrom="paragraph">
                  <wp:posOffset>196850</wp:posOffset>
                </wp:positionV>
                <wp:extent cx="251587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1490D9" id="Line 5" o:spid="_x0000_s1026"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IygEAAIIDAAAOAAAAZHJzL2Uyb0RvYy54bWysU8uO2zAMvBfoPwi6N3YCZB9GnD0k3V7S&#10;NsBuP4CRZFuoLAqSEjt/X0pOstv2VtQHgRLJ4XBIr57G3rCT8kGjrfl8VnKmrECpbVvzH6/Pnx44&#10;CxGsBINW1fysAn9af/ywGlylFtihkcozArGhGlzNuxhdVRRBdKqHMEOnLDkb9D1Euvq2kB4GQu9N&#10;sSjLu2JAL51HoUKg1+3k5OuM3zRKxO9NE1RkpubELebT5/OQzmK9gqr14DotLjTgH1j0oC0VvUFt&#10;IQI7ev0XVK+Fx4BNnAnsC2waLVTugbqZl39089KBU7kXEie4m0zh/8GKb6e9Z1rW/I4zCz2NaKet&#10;YsukzOBCRQEbu/epNzHaF7dD8TMwi5sObKsyw9ezo7R5yih+S0mX4Aj/MHxFSTFwjJhlGhvfJ0gS&#10;gI15GufbNNQYmaDHxXK+fLinoYmrr4Dqmuh8iF8U9iwZNTfEOQPDaRdiIgLVNSTVsfisjcnDNpYN&#10;NX+8fyxzQkCjZXKmsODbw8Z4doK0LvnLXZHnfVhC3kLoprjsmhbJ49HKXKVTID9f7AjaTDaxMvai&#10;UhJmkviA8rz3V/Vo0Jn+ZSnTJr2/5+y3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H4u2Ij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788A1F02" w14:textId="139838A1" w:rsidR="004A60DF" w:rsidRPr="00DD35BD" w:rsidRDefault="00524580" w:rsidP="0029067C">
      <w:pPr>
        <w:pStyle w:val="Corpodetexto"/>
        <w:tabs>
          <w:tab w:val="left" w:pos="5670"/>
        </w:tabs>
        <w:spacing w:after="120" w:line="360" w:lineRule="auto"/>
        <w:ind w:right="3"/>
        <w:jc w:val="center"/>
        <w:rPr>
          <w:rFonts w:ascii="Azo Sans Lt" w:hAnsi="Azo Sans Lt"/>
          <w:sz w:val="20"/>
          <w:szCs w:val="20"/>
        </w:rPr>
      </w:pPr>
      <w:r w:rsidRPr="00DD35BD">
        <w:rPr>
          <w:rFonts w:ascii="Azo Sans Lt" w:hAnsi="Azo Sans Lt"/>
          <w:w w:val="115"/>
          <w:sz w:val="20"/>
          <w:szCs w:val="20"/>
        </w:rPr>
        <w:t>Empresa</w:t>
      </w:r>
    </w:p>
    <w:sectPr w:rsidR="004A60DF" w:rsidRPr="00DD35BD" w:rsidSect="005773CE">
      <w:headerReference w:type="default" r:id="rId8"/>
      <w:footerReference w:type="default" r:id="rId9"/>
      <w:pgSz w:w="11910" w:h="16850"/>
      <w:pgMar w:top="1418" w:right="1134" w:bottom="1418" w:left="1134" w:header="426"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20C1" w14:textId="77777777" w:rsidR="004C32C6" w:rsidRDefault="004C32C6">
      <w:r>
        <w:separator/>
      </w:r>
    </w:p>
  </w:endnote>
  <w:endnote w:type="continuationSeparator" w:id="0">
    <w:p w14:paraId="4BE32D2D" w14:textId="77777777" w:rsidR="004C32C6" w:rsidRDefault="004C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7777777"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Av. Alberto Braune, nº 224 – 2º Andar / Sala 212 – Centro – Nova Friburgo – RJ</w:t>
    </w:r>
  </w:p>
  <w:p w14:paraId="75CCAAD7" w14:textId="31895786"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r w:rsidR="00A07E9B">
      <w:rPr>
        <w:rFonts w:ascii="Azo Sans Lt" w:hAnsi="Azo Sans Lt"/>
        <w:b/>
        <w:bCs/>
        <w:color w:val="000000"/>
        <w:sz w:val="16"/>
        <w:szCs w:val="16"/>
        <w:lang w:val="pt-BR"/>
      </w:rPr>
      <w:t>pregaoeletronico.friburgo</w:t>
    </w:r>
    <w:r w:rsidR="009E54B1">
      <w:rPr>
        <w:rFonts w:ascii="Azo Sans Lt" w:hAnsi="Azo Sans Lt"/>
        <w:b/>
        <w:bCs/>
        <w:color w:val="000000"/>
        <w:sz w:val="16"/>
        <w:szCs w:val="16"/>
        <w:lang w:val="pt-BR"/>
      </w:rPr>
      <w:t>@gmail.com</w:t>
    </w:r>
    <w:r w:rsidR="009E54B1">
      <w:t xml:space="preserve"> </w:t>
    </w:r>
    <w:r w:rsidRPr="0042462B">
      <w:rPr>
        <w:rFonts w:ascii="Azo Sans Lt" w:hAnsi="Azo Sans Lt"/>
        <w:b/>
        <w:bCs/>
        <w:color w:val="000000"/>
        <w:sz w:val="16"/>
        <w:szCs w:val="16"/>
        <w:lang w:val="pt-BR"/>
      </w:rPr>
      <w:t>– Telefone: (22) 2523-1113</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09CD" w14:textId="77777777" w:rsidR="004C32C6" w:rsidRDefault="004C32C6">
      <w:r>
        <w:separator/>
      </w:r>
    </w:p>
  </w:footnote>
  <w:footnote w:type="continuationSeparator" w:id="0">
    <w:p w14:paraId="1A837391" w14:textId="77777777" w:rsidR="004C32C6" w:rsidRDefault="004C3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3" w:name="_Hlk103076390"/>
  <w:p w14:paraId="45DA3728" w14:textId="77777777" w:rsidR="001B0A82" w:rsidRPr="00FF22F8" w:rsidRDefault="001B0A82" w:rsidP="001B0A82">
    <w:pPr>
      <w:suppressAutoHyphens/>
      <w:ind w:hanging="284"/>
      <w:rPr>
        <w:rFonts w:ascii="Arial" w:hAnsi="Arial" w:cs="Arial"/>
        <w:sz w:val="16"/>
        <w:szCs w:val="18"/>
      </w:rPr>
    </w:pPr>
    <w:r>
      <w:rPr>
        <w:noProof/>
      </w:rPr>
      <mc:AlternateContent>
        <mc:Choice Requires="wps">
          <w:drawing>
            <wp:anchor distT="0" distB="0" distL="0" distR="0" simplePos="0" relativeHeight="251659264" behindDoc="1" locked="0" layoutInCell="1" allowOverlap="1" wp14:anchorId="5F82E068" wp14:editId="71C312ED">
              <wp:simplePos x="0" y="0"/>
              <wp:positionH relativeFrom="column">
                <wp:posOffset>4646295</wp:posOffset>
              </wp:positionH>
              <wp:positionV relativeFrom="paragraph">
                <wp:posOffset>182245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6E8A8FC" w14:textId="77777777" w:rsidR="001B0A82" w:rsidRDefault="001B0A82" w:rsidP="001B0A82">
                          <w:pPr>
                            <w:pStyle w:val="SemEspaamento"/>
                            <w:rPr>
                              <w:rFonts w:cs="Calibri"/>
                              <w:sz w:val="20"/>
                              <w:szCs w:val="20"/>
                            </w:rPr>
                          </w:pPr>
                          <w:r>
                            <w:rPr>
                              <w:rFonts w:cs="Calibri"/>
                              <w:sz w:val="20"/>
                              <w:szCs w:val="20"/>
                            </w:rPr>
                            <w:t>PROCESSO Nº: 21.184/2023</w:t>
                          </w:r>
                        </w:p>
                        <w:p w14:paraId="66A793B3" w14:textId="77777777" w:rsidR="001B0A82" w:rsidRDefault="001B0A82" w:rsidP="001B0A82">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F82E068" id="Retângulo 3" o:spid="_x0000_s1026" style="position:absolute;margin-left:365.85pt;margin-top:14.3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sNfzMeAAAAAKAQAADwAAAGRycy9kb3ducmV2LnhtbEyP&#10;y2rDMBBF94X8g5hCd40UG+JHLYe0ELooDSTxByjW+EGskbGUxP37Kqt2NQxzuHNusZnNwG44ud6S&#10;hNVSAEOqre6plVCddq8pMOcVaTVYQgk/6GBTLp4KlWt7pwPejr5lIYRcriR03o85567u0Ci3tCNS&#10;uDV2MsqHdWq5ntQ9hJuBR0KsuVE9hQ+dGvGjw/pyvBoJl8/3/Xe7X3/t4qwSmRBNeqgaKV+e5+0b&#10;MI+z/4PhoR/UoQxOZ3sl7dggIYlXSUAlRGmYD0BESQTsLCGLBfCy4P8rlL8AAAD//wMAUEsBAi0A&#10;FAAGAAgAAAAhALaDOJL+AAAA4QEAABMAAAAAAAAAAAAAAAAAAAAAAFtDb250ZW50X1R5cGVzXS54&#10;bWxQSwECLQAUAAYACAAAACEAOP0h/9YAAACUAQAACwAAAAAAAAAAAAAAAAAvAQAAX3JlbHMvLnJl&#10;bHNQSwECLQAUAAYACAAAACEAej8FS7IBAAB4AwAADgAAAAAAAAAAAAAAAAAuAgAAZHJzL2Uyb0Rv&#10;Yy54bWxQSwECLQAUAAYACAAAACEAsNfzMeAAAAAKAQAADwAAAAAAAAAAAAAAAAAMBAAAZHJzL2Rv&#10;d25yZXYueG1sUEsFBgAAAAAEAAQA8wAAABkFAAAAAA==&#10;" strokeweight=".26mm">
              <v:stroke joinstyle="round"/>
              <v:path arrowok="t"/>
              <v:textbox>
                <w:txbxContent>
                  <w:p w14:paraId="46E8A8FC" w14:textId="77777777" w:rsidR="001B0A82" w:rsidRDefault="001B0A82" w:rsidP="001B0A82">
                    <w:pPr>
                      <w:pStyle w:val="SemEspaamento"/>
                      <w:rPr>
                        <w:rFonts w:cs="Calibri"/>
                        <w:sz w:val="20"/>
                        <w:szCs w:val="20"/>
                      </w:rPr>
                    </w:pPr>
                    <w:r>
                      <w:rPr>
                        <w:rFonts w:cs="Calibri"/>
                        <w:sz w:val="20"/>
                        <w:szCs w:val="20"/>
                      </w:rPr>
                      <w:t>PROCESSO Nº: 21.184/2023</w:t>
                    </w:r>
                  </w:p>
                  <w:p w14:paraId="66A793B3" w14:textId="77777777" w:rsidR="001B0A82" w:rsidRDefault="001B0A82" w:rsidP="001B0A82">
                    <w:pPr>
                      <w:pStyle w:val="SemEspaamento"/>
                      <w:rPr>
                        <w:sz w:val="20"/>
                        <w:szCs w:val="20"/>
                      </w:rPr>
                    </w:pPr>
                    <w:r>
                      <w:rPr>
                        <w:rFonts w:cs="Calibri"/>
                        <w:sz w:val="20"/>
                        <w:szCs w:val="20"/>
                      </w:rPr>
                      <w:t xml:space="preserve">RUBRICA:______FOLHA:______ </w:t>
                    </w:r>
                  </w:p>
                </w:txbxContent>
              </v:textbox>
            </v:rect>
          </w:pict>
        </mc:Fallback>
      </mc:AlternateContent>
    </w:r>
    <w:r w:rsidRPr="00C4160A">
      <w:rPr>
        <w:noProof/>
      </w:rPr>
      <w:drawing>
        <wp:inline distT="0" distB="0" distL="0" distR="0" wp14:anchorId="6C569E70" wp14:editId="520917BC">
          <wp:extent cx="4762500" cy="87630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876300"/>
                  </a:xfrm>
                  <a:prstGeom prst="rect">
                    <a:avLst/>
                  </a:prstGeom>
                  <a:noFill/>
                  <a:ln>
                    <a:noFill/>
                  </a:ln>
                </pic:spPr>
              </pic:pic>
            </a:graphicData>
          </a:graphic>
        </wp:inline>
      </w:drawing>
    </w:r>
    <w:bookmarkEnd w:id="13"/>
  </w:p>
  <w:p w14:paraId="77A093E8" w14:textId="18791B38" w:rsidR="001927EC" w:rsidRPr="00212511" w:rsidRDefault="001927EC" w:rsidP="0021251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eastAsia="SimSun" w:hAnsi="Arial" w:cs="Arial" w:hint="default"/>
        <w:b/>
        <w:sz w:val="24"/>
        <w:szCs w:val="22"/>
        <w:lang w:val="pt-BR"/>
      </w:rPr>
    </w:lvl>
    <w:lvl w:ilvl="1">
      <w:start w:val="1"/>
      <w:numFmt w:val="decimal"/>
      <w:lvlText w:val="%1.%2."/>
      <w:lvlJc w:val="left"/>
      <w:pPr>
        <w:tabs>
          <w:tab w:val="num" w:pos="0"/>
        </w:tabs>
        <w:ind w:left="3556" w:hanging="720"/>
      </w:pPr>
      <w:rPr>
        <w:rFonts w:ascii="Cambria" w:eastAsia="SimSun" w:hAnsi="Cambria" w:cs="Cambria" w:hint="default"/>
        <w:b/>
        <w:bCs w:val="0"/>
        <w:color w:val="000000"/>
        <w:sz w:val="24"/>
        <w:szCs w:val="22"/>
        <w:lang w:val="pt-BR"/>
      </w:rPr>
    </w:lvl>
    <w:lvl w:ilvl="2">
      <w:start w:val="1"/>
      <w:numFmt w:val="decimal"/>
      <w:lvlText w:val="%1.%2.%3."/>
      <w:lvlJc w:val="left"/>
      <w:pPr>
        <w:tabs>
          <w:tab w:val="num" w:pos="0"/>
        </w:tabs>
        <w:ind w:left="1080" w:hanging="1080"/>
      </w:pPr>
      <w:rPr>
        <w:rFonts w:ascii="Cambria" w:eastAsia="SimSun" w:hAnsi="Cambria" w:cs="Cambria" w:hint="default"/>
        <w:b/>
        <w:bCs w:val="0"/>
        <w:color w:val="000000"/>
        <w:sz w:val="24"/>
        <w:szCs w:val="22"/>
        <w:lang w:val="pt-BR"/>
      </w:rPr>
    </w:lvl>
    <w:lvl w:ilvl="3">
      <w:start w:val="1"/>
      <w:numFmt w:val="decimal"/>
      <w:lvlText w:val="%1.%2.%3.%4."/>
      <w:lvlJc w:val="left"/>
      <w:pPr>
        <w:tabs>
          <w:tab w:val="num" w:pos="0"/>
        </w:tabs>
        <w:ind w:left="1800" w:hanging="1440"/>
      </w:pPr>
      <w:rPr>
        <w:rFonts w:ascii="Ecofont_Spranq_eco_Sans" w:hAnsi="Ecofont_Spranq_eco_Sans" w:cs="Ecofont_Spranq_eco_Sans" w:hint="default"/>
        <w:b w:val="0"/>
        <w:color w:val="000000"/>
        <w:sz w:val="20"/>
      </w:rPr>
    </w:lvl>
    <w:lvl w:ilvl="4">
      <w:start w:val="1"/>
      <w:numFmt w:val="decimal"/>
      <w:lvlText w:val="%1.%2.%3.%4.%5."/>
      <w:lvlJc w:val="left"/>
      <w:pPr>
        <w:tabs>
          <w:tab w:val="num" w:pos="0"/>
        </w:tabs>
        <w:ind w:left="2160" w:hanging="1800"/>
      </w:pPr>
      <w:rPr>
        <w:rFonts w:ascii="Ecofont_Spranq_eco_Sans" w:hAnsi="Ecofont_Spranq_eco_Sans" w:cs="Ecofont_Spranq_eco_Sans" w:hint="default"/>
        <w:b w:val="0"/>
        <w:color w:val="000000"/>
        <w:sz w:val="20"/>
      </w:rPr>
    </w:lvl>
    <w:lvl w:ilvl="5">
      <w:start w:val="1"/>
      <w:numFmt w:val="decimal"/>
      <w:lvlText w:val="%1.%2.%3.%4.%5.%6."/>
      <w:lvlJc w:val="left"/>
      <w:pPr>
        <w:tabs>
          <w:tab w:val="num" w:pos="0"/>
        </w:tabs>
        <w:ind w:left="2520" w:hanging="2160"/>
      </w:pPr>
      <w:rPr>
        <w:rFonts w:ascii="Ecofont_Spranq_eco_Sans" w:hAnsi="Ecofont_Spranq_eco_Sans" w:cs="Ecofont_Spranq_eco_Sans" w:hint="default"/>
        <w:b w:val="0"/>
        <w:color w:val="000000"/>
        <w:sz w:val="20"/>
      </w:rPr>
    </w:lvl>
    <w:lvl w:ilvl="6">
      <w:start w:val="1"/>
      <w:numFmt w:val="decimal"/>
      <w:lvlText w:val="%1.%2.%3.%4.%5.%6.%7."/>
      <w:lvlJc w:val="left"/>
      <w:pPr>
        <w:tabs>
          <w:tab w:val="num" w:pos="0"/>
        </w:tabs>
        <w:ind w:left="2520" w:hanging="2160"/>
      </w:pPr>
      <w:rPr>
        <w:rFonts w:ascii="Ecofont_Spranq_eco_Sans" w:hAnsi="Ecofont_Spranq_eco_Sans" w:cs="Ecofont_Spranq_eco_Sans" w:hint="default"/>
        <w:b w:val="0"/>
        <w:color w:val="000000"/>
        <w:sz w:val="20"/>
      </w:rPr>
    </w:lvl>
    <w:lvl w:ilvl="7">
      <w:start w:val="1"/>
      <w:numFmt w:val="decimal"/>
      <w:lvlText w:val="%1.%2.%3.%4.%5.%6.%7.%8."/>
      <w:lvlJc w:val="left"/>
      <w:pPr>
        <w:tabs>
          <w:tab w:val="num" w:pos="0"/>
        </w:tabs>
        <w:ind w:left="2880" w:hanging="2520"/>
      </w:pPr>
      <w:rPr>
        <w:rFonts w:ascii="Ecofont_Spranq_eco_Sans" w:hAnsi="Ecofont_Spranq_eco_Sans" w:cs="Ecofont_Spranq_eco_Sans" w:hint="default"/>
        <w:b w:val="0"/>
        <w:color w:val="000000"/>
        <w:sz w:val="20"/>
      </w:rPr>
    </w:lvl>
    <w:lvl w:ilvl="8">
      <w:start w:val="1"/>
      <w:numFmt w:val="decimal"/>
      <w:lvlText w:val="%1.%2.%3.%4.%5.%6.%7.%8.%9."/>
      <w:lvlJc w:val="left"/>
      <w:pPr>
        <w:tabs>
          <w:tab w:val="num" w:pos="0"/>
        </w:tabs>
        <w:ind w:left="3240" w:hanging="2880"/>
      </w:pPr>
      <w:rPr>
        <w:rFonts w:ascii="Ecofont_Spranq_eco_Sans" w:hAnsi="Ecofont_Spranq_eco_Sans" w:cs="Ecofont_Spranq_eco_Sans" w:hint="default"/>
        <w:b w:val="0"/>
        <w:color w:val="000000"/>
        <w:sz w:val="20"/>
      </w:rPr>
    </w:lvl>
  </w:abstractNum>
  <w:abstractNum w:abstractNumId="2"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3"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4"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5" w15:restartNumberingAfterBreak="0">
    <w:nsid w:val="0053208E"/>
    <w:multiLevelType w:val="multilevel"/>
    <w:tmpl w:val="0053208E"/>
    <w:lvl w:ilvl="0">
      <w:start w:val="1"/>
      <w:numFmt w:val="decimal"/>
      <w:suff w:val="space"/>
      <w:lvlText w:val="%1."/>
      <w:lvlJc w:val="left"/>
      <w:pPr>
        <w:ind w:left="0" w:firstLine="0"/>
      </w:pPr>
      <w:rPr>
        <w:b/>
        <w:sz w:val="28"/>
        <w:szCs w:val="28"/>
      </w:rPr>
    </w:lvl>
    <w:lvl w:ilvl="1">
      <w:start w:val="1"/>
      <w:numFmt w:val="decimal"/>
      <w:suff w:val="space"/>
      <w:lvlText w:val="%1.%2"/>
      <w:lvlJc w:val="left"/>
      <w:pPr>
        <w:ind w:left="480" w:firstLine="0"/>
      </w:pPr>
      <w:rPr>
        <w:b/>
        <w:bCs/>
        <w:sz w:val="16"/>
        <w:szCs w:val="24"/>
      </w:rPr>
    </w:lvl>
    <w:lvl w:ilvl="2">
      <w:start w:val="1"/>
      <w:numFmt w:val="decimal"/>
      <w:suff w:val="space"/>
      <w:lvlText w:val="%1.%2.%3"/>
      <w:lvlJc w:val="left"/>
      <w:pPr>
        <w:ind w:left="0" w:firstLine="0"/>
      </w:pPr>
      <w:rPr>
        <w:b/>
        <w:bCs/>
        <w:sz w:val="16"/>
        <w:szCs w:val="16"/>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15:restartNumberingAfterBreak="0">
    <w:nsid w:val="04EF6B00"/>
    <w:multiLevelType w:val="hybridMultilevel"/>
    <w:tmpl w:val="92D2FB46"/>
    <w:lvl w:ilvl="0" w:tplc="F7B43EBE">
      <w:start w:val="10"/>
      <w:numFmt w:val="decimal"/>
      <w:lvlText w:val="%1"/>
      <w:lvlJc w:val="left"/>
      <w:pPr>
        <w:ind w:left="644" w:hanging="360"/>
      </w:pPr>
      <w:rPr>
        <w:rFonts w:hint="default"/>
      </w:rPr>
    </w:lvl>
    <w:lvl w:ilvl="1" w:tplc="04160019">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9"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10" w15:restartNumberingAfterBreak="0">
    <w:nsid w:val="0D257680"/>
    <w:multiLevelType w:val="multilevel"/>
    <w:tmpl w:val="97947804"/>
    <w:styleLink w:val="WWNum3"/>
    <w:lvl w:ilvl="0">
      <w:start w:val="1"/>
      <w:numFmt w:val="bullet"/>
      <w:lvlText w:val=""/>
      <w:lvlJc w:val="left"/>
      <w:pPr>
        <w:ind w:left="644" w:hanging="360"/>
      </w:pPr>
      <w:rPr>
        <w:rFonts w:ascii="Symbol" w:hAnsi="Symbol" w:cs="Times New Roman" w:hint="default"/>
        <w:sz w:val="24"/>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cs="Wingdings"/>
      </w:rPr>
    </w:lvl>
    <w:lvl w:ilvl="3">
      <w:numFmt w:val="bullet"/>
      <w:lvlText w:val=""/>
      <w:lvlJc w:val="left"/>
      <w:pPr>
        <w:ind w:left="2804" w:hanging="360"/>
      </w:pPr>
      <w:rPr>
        <w:rFonts w:ascii="Symbol" w:hAnsi="Symbol" w:cs="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cs="Wingdings"/>
      </w:rPr>
    </w:lvl>
    <w:lvl w:ilvl="6">
      <w:numFmt w:val="bullet"/>
      <w:lvlText w:val=""/>
      <w:lvlJc w:val="left"/>
      <w:pPr>
        <w:ind w:left="4964" w:hanging="360"/>
      </w:pPr>
      <w:rPr>
        <w:rFonts w:ascii="Symbol" w:hAnsi="Symbol" w:cs="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cs="Wingdings"/>
      </w:rPr>
    </w:lvl>
  </w:abstractNum>
  <w:abstractNum w:abstractNumId="11"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5EA6327"/>
    <w:multiLevelType w:val="multilevel"/>
    <w:tmpl w:val="F35EE86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9" w:hanging="425"/>
      </w:pPr>
      <w:rPr>
        <w:rFonts w:ascii="Tahoma" w:eastAsia="Tahoma" w:hAnsi="Tahoma" w:cs="Tahoma" w:hint="default"/>
        <w:b w:val="0"/>
        <w:bCs w:val="0"/>
        <w:w w:val="112"/>
        <w:sz w:val="22"/>
        <w:szCs w:val="22"/>
        <w:lang w:val="pt-PT" w:eastAsia="pt-PT" w:bidi="pt-PT"/>
      </w:rPr>
    </w:lvl>
    <w:lvl w:ilvl="2">
      <w:start w:val="1"/>
      <w:numFmt w:val="decimal"/>
      <w:lvlText w:val="%1.%2.%3"/>
      <w:lvlJc w:val="left"/>
      <w:pPr>
        <w:ind w:left="805" w:hanging="521"/>
      </w:pPr>
      <w:rPr>
        <w:rFonts w:ascii="Tahoma" w:eastAsia="Tahoma" w:hAnsi="Tahoma" w:cs="Tahoma" w:hint="default"/>
        <w:b w:val="0"/>
        <w:bCs w:val="0"/>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4" w15:restartNumberingAfterBreak="0">
    <w:nsid w:val="1CBE4DCF"/>
    <w:multiLevelType w:val="multilevel"/>
    <w:tmpl w:val="B8120114"/>
    <w:lvl w:ilvl="0">
      <w:start w:val="1"/>
      <w:numFmt w:val="bullet"/>
      <w:lvlText w:val=""/>
      <w:lvlJc w:val="left"/>
      <w:pPr>
        <w:ind w:left="1800" w:hanging="360"/>
      </w:pPr>
      <w:rPr>
        <w:rFonts w:ascii="Symbol" w:hAnsi="Symbol" w:cs="Times New Roman" w:hint="default"/>
        <w:sz w:val="24"/>
      </w:rPr>
    </w:lvl>
    <w:lvl w:ilvl="1">
      <w:numFmt w:val="bullet"/>
      <w:lvlText w:val="o"/>
      <w:lvlJc w:val="left"/>
      <w:pPr>
        <w:ind w:left="2520" w:hanging="360"/>
      </w:pPr>
      <w:rPr>
        <w:rFonts w:ascii="Courier New" w:hAnsi="Courier New" w:cs="Courier New" w:hint="default"/>
      </w:rPr>
    </w:lvl>
    <w:lvl w:ilvl="2">
      <w:start w:val="1"/>
      <w:numFmt w:val="bullet"/>
      <w:lvlText w:val=""/>
      <w:lvlJc w:val="left"/>
      <w:pPr>
        <w:ind w:left="1531" w:hanging="113"/>
      </w:pPr>
      <w:rPr>
        <w:rFonts w:ascii="Symbol" w:hAnsi="Symbol" w:hint="default"/>
      </w:rPr>
    </w:lvl>
    <w:lvl w:ilvl="3">
      <w:numFmt w:val="bullet"/>
      <w:lvlText w:val=""/>
      <w:lvlJc w:val="left"/>
      <w:pPr>
        <w:ind w:left="3960" w:hanging="360"/>
      </w:pPr>
      <w:rPr>
        <w:rFonts w:ascii="Symbol" w:hAnsi="Symbol" w:cs="Symbol" w:hint="default"/>
      </w:rPr>
    </w:lvl>
    <w:lvl w:ilvl="4">
      <w:numFmt w:val="bullet"/>
      <w:lvlText w:val="o"/>
      <w:lvlJc w:val="left"/>
      <w:pPr>
        <w:ind w:left="4680" w:hanging="360"/>
      </w:pPr>
      <w:rPr>
        <w:rFonts w:ascii="Courier New" w:hAnsi="Courier New" w:cs="Courier New" w:hint="default"/>
      </w:rPr>
    </w:lvl>
    <w:lvl w:ilvl="5">
      <w:numFmt w:val="bullet"/>
      <w:lvlText w:val=""/>
      <w:lvlJc w:val="left"/>
      <w:pPr>
        <w:ind w:left="5400" w:hanging="360"/>
      </w:pPr>
      <w:rPr>
        <w:rFonts w:ascii="Wingdings" w:hAnsi="Wingdings" w:cs="Wingdings" w:hint="default"/>
      </w:rPr>
    </w:lvl>
    <w:lvl w:ilvl="6">
      <w:numFmt w:val="bullet"/>
      <w:lvlText w:val=""/>
      <w:lvlJc w:val="left"/>
      <w:pPr>
        <w:ind w:left="6120" w:hanging="360"/>
      </w:pPr>
      <w:rPr>
        <w:rFonts w:ascii="Symbol" w:hAnsi="Symbol" w:cs="Symbol" w:hint="default"/>
      </w:rPr>
    </w:lvl>
    <w:lvl w:ilvl="7">
      <w:numFmt w:val="bullet"/>
      <w:lvlText w:val="o"/>
      <w:lvlJc w:val="left"/>
      <w:pPr>
        <w:ind w:left="6840" w:hanging="360"/>
      </w:pPr>
      <w:rPr>
        <w:rFonts w:ascii="Courier New" w:hAnsi="Courier New" w:cs="Courier New" w:hint="default"/>
      </w:rPr>
    </w:lvl>
    <w:lvl w:ilvl="8">
      <w:numFmt w:val="bullet"/>
      <w:lvlText w:val=""/>
      <w:lvlJc w:val="left"/>
      <w:pPr>
        <w:ind w:left="7560" w:hanging="360"/>
      </w:pPr>
      <w:rPr>
        <w:rFonts w:ascii="Wingdings" w:hAnsi="Wingdings" w:cs="Wingdings" w:hint="default"/>
      </w:r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270776FD"/>
    <w:multiLevelType w:val="multilevel"/>
    <w:tmpl w:val="492CAF04"/>
    <w:lvl w:ilvl="0">
      <w:start w:val="1"/>
      <w:numFmt w:val="bullet"/>
      <w:lvlText w:val="-"/>
      <w:lvlJc w:val="left"/>
      <w:pPr>
        <w:tabs>
          <w:tab w:val="left" w:pos="1440"/>
        </w:tabs>
        <w:ind w:left="1440" w:hanging="360"/>
      </w:pPr>
      <w:rPr>
        <w:rFonts w:ascii="Arial" w:hAnsi="Arial" w:cs="Arial" w:hint="default"/>
        <w:b/>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7" w15:restartNumberingAfterBreak="0">
    <w:nsid w:val="2B4C4D7D"/>
    <w:multiLevelType w:val="multilevel"/>
    <w:tmpl w:val="0416001D"/>
    <w:numStyleLink w:val="Estilo1"/>
  </w:abstractNum>
  <w:abstractNum w:abstractNumId="18" w15:restartNumberingAfterBreak="0">
    <w:nsid w:val="2CE763EE"/>
    <w:multiLevelType w:val="multilevel"/>
    <w:tmpl w:val="D016711C"/>
    <w:lvl w:ilvl="0">
      <w:start w:val="10"/>
      <w:numFmt w:val="decimal"/>
      <w:lvlText w:val="%1"/>
      <w:lvlJc w:val="left"/>
      <w:pPr>
        <w:ind w:left="450" w:hanging="450"/>
      </w:pPr>
      <w:rPr>
        <w:rFonts w:hint="default"/>
      </w:rPr>
    </w:lvl>
    <w:lvl w:ilvl="1">
      <w:start w:val="1"/>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9" w15:restartNumberingAfterBreak="0">
    <w:nsid w:val="2CF44FE1"/>
    <w:multiLevelType w:val="multilevel"/>
    <w:tmpl w:val="D7404D66"/>
    <w:lvl w:ilvl="0">
      <w:start w:val="1"/>
      <w:numFmt w:val="decimal"/>
      <w:suff w:val="space"/>
      <w:lvlText w:val="%1."/>
      <w:lvlJc w:val="left"/>
      <w:pPr>
        <w:ind w:left="0" w:firstLine="0"/>
      </w:pPr>
      <w:rPr>
        <w:rFonts w:hint="default"/>
      </w:rPr>
    </w:lvl>
    <w:lvl w:ilvl="1">
      <w:start w:val="1"/>
      <w:numFmt w:val="decimal"/>
      <w:suff w:val="space"/>
      <w:lvlText w:val="%1.%2"/>
      <w:lvlJc w:val="left"/>
      <w:pPr>
        <w:ind w:left="720" w:hanging="72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0" w15:restartNumberingAfterBreak="0">
    <w:nsid w:val="2DAB3FC1"/>
    <w:multiLevelType w:val="multilevel"/>
    <w:tmpl w:val="6EE0155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792" w:hanging="432"/>
      </w:pPr>
      <w:rPr>
        <w:rFonts w:ascii="Arial" w:hAnsi="Arial" w:cs="Arial" w:hint="default"/>
        <w:b/>
        <w:i w:val="0"/>
        <w:color w:val="00000A"/>
        <w:sz w:val="20"/>
        <w:szCs w:val="20"/>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2"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BF5545"/>
    <w:multiLevelType w:val="multilevel"/>
    <w:tmpl w:val="E6CE0642"/>
    <w:lvl w:ilvl="0">
      <w:start w:val="1"/>
      <w:numFmt w:val="bullet"/>
      <w:lvlText w:val="-"/>
      <w:lvlJc w:val="left"/>
      <w:pPr>
        <w:ind w:left="144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44D42F7C"/>
    <w:multiLevelType w:val="multilevel"/>
    <w:tmpl w:val="0416001D"/>
    <w:styleLink w:val="Estilo1"/>
    <w:lvl w:ilvl="0">
      <w:start w:val="1"/>
      <w:numFmt w:val="decimal"/>
      <w:lvlText w:val="%1)"/>
      <w:lvlJc w:val="left"/>
      <w:pPr>
        <w:ind w:left="360" w:hanging="360"/>
      </w:pPr>
      <w:rPr>
        <w:rFonts w:ascii="Tahoma" w:hAnsi="Tahom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EE150A1"/>
    <w:multiLevelType w:val="multilevel"/>
    <w:tmpl w:val="FDD803CE"/>
    <w:lvl w:ilvl="0">
      <w:start w:val="1"/>
      <w:numFmt w:val="bullet"/>
      <w:lvlText w:val=""/>
      <w:lvlJc w:val="left"/>
      <w:pPr>
        <w:ind w:left="1800" w:hanging="360"/>
      </w:pPr>
      <w:rPr>
        <w:rFonts w:ascii="Symbol" w:hAnsi="Symbol" w:cs="Times New Roman" w:hint="default"/>
        <w:sz w:val="24"/>
      </w:rPr>
    </w:lvl>
    <w:lvl w:ilvl="1">
      <w:numFmt w:val="bullet"/>
      <w:lvlText w:val="o"/>
      <w:lvlJc w:val="left"/>
      <w:pPr>
        <w:ind w:left="2520" w:hanging="360"/>
      </w:pPr>
      <w:rPr>
        <w:rFonts w:ascii="Courier New" w:hAnsi="Courier New" w:cs="Courier New"/>
      </w:rPr>
    </w:lvl>
    <w:lvl w:ilvl="2">
      <w:start w:val="1"/>
      <w:numFmt w:val="bullet"/>
      <w:lvlText w:val=""/>
      <w:lvlJc w:val="left"/>
      <w:pPr>
        <w:ind w:left="3240" w:hanging="360"/>
      </w:pPr>
      <w:rPr>
        <w:rFonts w:ascii="Symbol" w:hAnsi="Symbol" w:hint="default"/>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26"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9863202"/>
    <w:multiLevelType w:val="hybridMultilevel"/>
    <w:tmpl w:val="616002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A757D95"/>
    <w:multiLevelType w:val="multilevel"/>
    <w:tmpl w:val="F4167C24"/>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BA5D2D"/>
    <w:multiLevelType w:val="hybridMultilevel"/>
    <w:tmpl w:val="821004EE"/>
    <w:lvl w:ilvl="0" w:tplc="7904FDD0">
      <w:start w:val="1"/>
      <w:numFmt w:val="decimal"/>
      <w:lvlText w:val="%1.2.3"/>
      <w:lvlJc w:val="left"/>
      <w:pPr>
        <w:ind w:left="98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31" w15:restartNumberingAfterBreak="0">
    <w:nsid w:val="5CE7432F"/>
    <w:multiLevelType w:val="multilevel"/>
    <w:tmpl w:val="6BD42F32"/>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9" w:hanging="425"/>
      </w:pPr>
      <w:rPr>
        <w:rFonts w:ascii="Tahoma" w:eastAsia="Tahoma" w:hAnsi="Tahoma" w:cs="Tahoma" w:hint="default"/>
        <w:b w:val="0"/>
        <w:bCs w:val="0"/>
        <w:w w:val="112"/>
        <w:sz w:val="22"/>
        <w:szCs w:val="22"/>
        <w:lang w:val="pt-PT" w:eastAsia="pt-PT" w:bidi="pt-PT"/>
      </w:rPr>
    </w:lvl>
    <w:lvl w:ilvl="2">
      <w:start w:val="1"/>
      <w:numFmt w:val="bullet"/>
      <w:lvlText w:val=""/>
      <w:lvlJc w:val="left"/>
      <w:pPr>
        <w:ind w:left="644" w:hanging="360"/>
      </w:pPr>
      <w:rPr>
        <w:rFonts w:ascii="Symbol" w:hAnsi="Symbol" w:hint="defaul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32" w15:restartNumberingAfterBreak="0">
    <w:nsid w:val="64A60E3F"/>
    <w:multiLevelType w:val="multilevel"/>
    <w:tmpl w:val="7308620E"/>
    <w:lvl w:ilvl="0">
      <w:start w:val="1"/>
      <w:numFmt w:val="decimal"/>
      <w:lvlText w:val="%1."/>
      <w:lvlJc w:val="left"/>
      <w:pPr>
        <w:ind w:left="389" w:hanging="277"/>
      </w:pPr>
      <w:rPr>
        <w:rFonts w:ascii="Azo Sans Md" w:hAnsi="Azo Sans Md"/>
        <w:b/>
        <w:bCs/>
        <w:spacing w:val="-2"/>
        <w:w w:val="115"/>
        <w:lang w:val="pt-PT" w:eastAsia="pt-PT" w:bidi="pt-PT"/>
      </w:rPr>
    </w:lvl>
    <w:lvl w:ilvl="1">
      <w:start w:val="1"/>
      <w:numFmt w:val="decimal"/>
      <w:lvlText w:val="%1.%2"/>
      <w:lvlJc w:val="left"/>
      <w:pPr>
        <w:ind w:left="1051" w:hanging="625"/>
      </w:pPr>
      <w:rPr>
        <w:rFonts w:ascii="Azo Sans Lt" w:hAnsi="Azo Sans 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b w:val="0"/>
        <w:bCs w:val="0"/>
        <w:spacing w:val="-3"/>
        <w:w w:val="112"/>
        <w:sz w:val="22"/>
        <w:szCs w:val="22"/>
        <w:lang w:val="pt-PT" w:eastAsia="pt-PT" w:bidi="pt-PT"/>
      </w:rPr>
    </w:lvl>
    <w:lvl w:ilvl="3">
      <w:start w:val="1"/>
      <w:numFmt w:val="decimal"/>
      <w:lvlText w:val="%1.%2.%3.%4"/>
      <w:lvlJc w:val="left"/>
      <w:pPr>
        <w:ind w:left="112" w:hanging="625"/>
      </w:pPr>
      <w:rPr>
        <w:rFonts w:ascii="Azo Sans Lt" w:eastAsia="Tahoma" w:hAnsi="Azo Sans Lt" w:cs="Tahoma"/>
        <w:spacing w:val="-3"/>
        <w:w w:val="110"/>
        <w:sz w:val="22"/>
        <w:szCs w:val="22"/>
        <w:lang w:val="pt-PT" w:eastAsia="pt-PT" w:bidi="pt-PT"/>
      </w:rPr>
    </w:lvl>
    <w:lvl w:ilvl="4">
      <w:start w:val="1"/>
      <w:numFmt w:val="bullet"/>
      <w:lvlText w:val=""/>
      <w:lvlJc w:val="left"/>
      <w:pPr>
        <w:ind w:left="2003" w:hanging="625"/>
      </w:pPr>
      <w:rPr>
        <w:rFonts w:ascii="Symbol" w:hAnsi="Symbol" w:cs="Symbol" w:hint="default"/>
        <w:lang w:val="pt-PT" w:eastAsia="pt-PT" w:bidi="pt-PT"/>
      </w:rPr>
    </w:lvl>
    <w:lvl w:ilvl="5">
      <w:start w:val="1"/>
      <w:numFmt w:val="bullet"/>
      <w:lvlText w:val=""/>
      <w:lvlJc w:val="left"/>
      <w:pPr>
        <w:ind w:left="3447" w:hanging="625"/>
      </w:pPr>
      <w:rPr>
        <w:rFonts w:ascii="Symbol" w:hAnsi="Symbol" w:cs="Symbol" w:hint="default"/>
        <w:lang w:val="pt-PT" w:eastAsia="pt-PT" w:bidi="pt-PT"/>
      </w:rPr>
    </w:lvl>
    <w:lvl w:ilvl="6">
      <w:start w:val="1"/>
      <w:numFmt w:val="bullet"/>
      <w:lvlText w:val=""/>
      <w:lvlJc w:val="left"/>
      <w:pPr>
        <w:ind w:left="4891" w:hanging="625"/>
      </w:pPr>
      <w:rPr>
        <w:rFonts w:ascii="Symbol" w:hAnsi="Symbol" w:cs="Symbol" w:hint="default"/>
        <w:lang w:val="pt-PT" w:eastAsia="pt-PT" w:bidi="pt-PT"/>
      </w:rPr>
    </w:lvl>
    <w:lvl w:ilvl="7">
      <w:start w:val="1"/>
      <w:numFmt w:val="bullet"/>
      <w:lvlText w:val=""/>
      <w:lvlJc w:val="left"/>
      <w:pPr>
        <w:ind w:left="6335" w:hanging="625"/>
      </w:pPr>
      <w:rPr>
        <w:rFonts w:ascii="Symbol" w:hAnsi="Symbol" w:cs="Symbol" w:hint="default"/>
        <w:lang w:val="pt-PT" w:eastAsia="pt-PT" w:bidi="pt-PT"/>
      </w:rPr>
    </w:lvl>
    <w:lvl w:ilvl="8">
      <w:start w:val="1"/>
      <w:numFmt w:val="bullet"/>
      <w:lvlText w:val=""/>
      <w:lvlJc w:val="left"/>
      <w:pPr>
        <w:ind w:left="7778" w:hanging="625"/>
      </w:pPr>
      <w:rPr>
        <w:rFonts w:ascii="Symbol" w:hAnsi="Symbol" w:cs="Symbol" w:hint="default"/>
        <w:lang w:val="pt-PT" w:eastAsia="pt-PT" w:bidi="pt-PT"/>
      </w:rPr>
    </w:lvl>
  </w:abstractNum>
  <w:abstractNum w:abstractNumId="33"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34" w15:restartNumberingAfterBreak="0">
    <w:nsid w:val="73E72841"/>
    <w:multiLevelType w:val="multilevel"/>
    <w:tmpl w:val="093CC054"/>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079B22"/>
    <w:multiLevelType w:val="multilevel"/>
    <w:tmpl w:val="75079B22"/>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6" w15:restartNumberingAfterBreak="0">
    <w:nsid w:val="79ED4515"/>
    <w:multiLevelType w:val="multilevel"/>
    <w:tmpl w:val="220A2254"/>
    <w:lvl w:ilvl="0">
      <w:start w:val="6"/>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1"/>
  </w:num>
  <w:num w:numId="5">
    <w:abstractNumId w:val="15"/>
  </w:num>
  <w:num w:numId="6">
    <w:abstractNumId w:val="2"/>
  </w:num>
  <w:num w:numId="7">
    <w:abstractNumId w:val="0"/>
  </w:num>
  <w:num w:numId="8">
    <w:abstractNumId w:val="3"/>
  </w:num>
  <w:num w:numId="9">
    <w:abstractNumId w:val="4"/>
  </w:num>
  <w:num w:numId="10">
    <w:abstractNumId w:val="33"/>
  </w:num>
  <w:num w:numId="11">
    <w:abstractNumId w:val="37"/>
  </w:num>
  <w:num w:numId="12">
    <w:abstractNumId w:val="22"/>
  </w:num>
  <w:num w:numId="13">
    <w:abstractNumId w:val="12"/>
  </w:num>
  <w:num w:numId="14">
    <w:abstractNumId w:val="26"/>
  </w:num>
  <w:num w:numId="15">
    <w:abstractNumId w:val="21"/>
  </w:num>
  <w:num w:numId="16">
    <w:abstractNumId w:val="6"/>
  </w:num>
  <w:num w:numId="17">
    <w:abstractNumId w:val="30"/>
  </w:num>
  <w:num w:numId="18">
    <w:abstractNumId w:val="29"/>
  </w:num>
  <w:num w:numId="19">
    <w:abstractNumId w:val="24"/>
  </w:num>
  <w:num w:numId="20">
    <w:abstractNumId w:val="17"/>
  </w:num>
  <w:num w:numId="21">
    <w:abstractNumId w:val="34"/>
  </w:num>
  <w:num w:numId="22">
    <w:abstractNumId w:val="10"/>
  </w:num>
  <w:num w:numId="23">
    <w:abstractNumId w:val="10"/>
  </w:num>
  <w:num w:numId="24">
    <w:abstractNumId w:val="35"/>
  </w:num>
  <w:num w:numId="25">
    <w:abstractNumId w:val="20"/>
  </w:num>
  <w:num w:numId="26">
    <w:abstractNumId w:val="25"/>
  </w:num>
  <w:num w:numId="27">
    <w:abstractNumId w:val="27"/>
  </w:num>
  <w:num w:numId="28">
    <w:abstractNumId w:val="14"/>
  </w:num>
  <w:num w:numId="29">
    <w:abstractNumId w:val="5"/>
  </w:num>
  <w:num w:numId="30">
    <w:abstractNumId w:val="31"/>
  </w:num>
  <w:num w:numId="31">
    <w:abstractNumId w:val="19"/>
  </w:num>
  <w:num w:numId="32">
    <w:abstractNumId w:val="32"/>
  </w:num>
  <w:num w:numId="33">
    <w:abstractNumId w:val="28"/>
  </w:num>
  <w:num w:numId="34">
    <w:abstractNumId w:val="16"/>
  </w:num>
  <w:num w:numId="35">
    <w:abstractNumId w:val="1"/>
  </w:num>
  <w:num w:numId="36">
    <w:abstractNumId w:val="23"/>
  </w:num>
  <w:num w:numId="37">
    <w:abstractNumId w:val="36"/>
  </w:num>
  <w:num w:numId="38">
    <w:abstractNumId w:val="7"/>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30D46"/>
    <w:rsid w:val="0007261B"/>
    <w:rsid w:val="0009398B"/>
    <w:rsid w:val="00096578"/>
    <w:rsid w:val="000A22C8"/>
    <w:rsid w:val="000B6D1D"/>
    <w:rsid w:val="000B7619"/>
    <w:rsid w:val="000E57C8"/>
    <w:rsid w:val="000F195A"/>
    <w:rsid w:val="001039ED"/>
    <w:rsid w:val="00117BE2"/>
    <w:rsid w:val="00151BFC"/>
    <w:rsid w:val="00160AB4"/>
    <w:rsid w:val="00162B30"/>
    <w:rsid w:val="00162D21"/>
    <w:rsid w:val="00162F75"/>
    <w:rsid w:val="001641A8"/>
    <w:rsid w:val="00173606"/>
    <w:rsid w:val="001759BF"/>
    <w:rsid w:val="00185014"/>
    <w:rsid w:val="001927EC"/>
    <w:rsid w:val="001952F0"/>
    <w:rsid w:val="001A084E"/>
    <w:rsid w:val="001A17FC"/>
    <w:rsid w:val="001B0A82"/>
    <w:rsid w:val="001B2064"/>
    <w:rsid w:val="001B70B4"/>
    <w:rsid w:val="001C34BD"/>
    <w:rsid w:val="001D3C11"/>
    <w:rsid w:val="001F7F1F"/>
    <w:rsid w:val="00206E2B"/>
    <w:rsid w:val="002106BA"/>
    <w:rsid w:val="00210A6E"/>
    <w:rsid w:val="00212511"/>
    <w:rsid w:val="00226CB3"/>
    <w:rsid w:val="00227ABE"/>
    <w:rsid w:val="0024183F"/>
    <w:rsid w:val="0025334F"/>
    <w:rsid w:val="002646B1"/>
    <w:rsid w:val="00264943"/>
    <w:rsid w:val="002716DE"/>
    <w:rsid w:val="002737C0"/>
    <w:rsid w:val="00281DFB"/>
    <w:rsid w:val="00283785"/>
    <w:rsid w:val="0029067C"/>
    <w:rsid w:val="002931B3"/>
    <w:rsid w:val="00296933"/>
    <w:rsid w:val="002A6339"/>
    <w:rsid w:val="002C54DB"/>
    <w:rsid w:val="002C61DC"/>
    <w:rsid w:val="002C6671"/>
    <w:rsid w:val="002D3B5D"/>
    <w:rsid w:val="002E5EDD"/>
    <w:rsid w:val="0030692C"/>
    <w:rsid w:val="003075BD"/>
    <w:rsid w:val="003100B8"/>
    <w:rsid w:val="00314326"/>
    <w:rsid w:val="003167DB"/>
    <w:rsid w:val="00325850"/>
    <w:rsid w:val="00330B0A"/>
    <w:rsid w:val="00391E83"/>
    <w:rsid w:val="003C34AE"/>
    <w:rsid w:val="003C6CAA"/>
    <w:rsid w:val="003D2E22"/>
    <w:rsid w:val="003D34D8"/>
    <w:rsid w:val="00401524"/>
    <w:rsid w:val="0040407C"/>
    <w:rsid w:val="00407617"/>
    <w:rsid w:val="00410DF2"/>
    <w:rsid w:val="00414A31"/>
    <w:rsid w:val="0042462B"/>
    <w:rsid w:val="00425524"/>
    <w:rsid w:val="00452835"/>
    <w:rsid w:val="00456053"/>
    <w:rsid w:val="00471B8D"/>
    <w:rsid w:val="00471F0F"/>
    <w:rsid w:val="00475472"/>
    <w:rsid w:val="00477D7C"/>
    <w:rsid w:val="00482CF8"/>
    <w:rsid w:val="00496754"/>
    <w:rsid w:val="004A1852"/>
    <w:rsid w:val="004A60DF"/>
    <w:rsid w:val="004A66AF"/>
    <w:rsid w:val="004B6382"/>
    <w:rsid w:val="004C32C6"/>
    <w:rsid w:val="004F1373"/>
    <w:rsid w:val="004F45DC"/>
    <w:rsid w:val="004F5559"/>
    <w:rsid w:val="00506310"/>
    <w:rsid w:val="00510520"/>
    <w:rsid w:val="00514651"/>
    <w:rsid w:val="00521AAA"/>
    <w:rsid w:val="00524580"/>
    <w:rsid w:val="005364AF"/>
    <w:rsid w:val="00541530"/>
    <w:rsid w:val="00541BC5"/>
    <w:rsid w:val="005616E0"/>
    <w:rsid w:val="005738B1"/>
    <w:rsid w:val="005773CE"/>
    <w:rsid w:val="00581272"/>
    <w:rsid w:val="005834A7"/>
    <w:rsid w:val="00584F37"/>
    <w:rsid w:val="00585603"/>
    <w:rsid w:val="005B1825"/>
    <w:rsid w:val="005B2A1F"/>
    <w:rsid w:val="005B2A7F"/>
    <w:rsid w:val="005C0A61"/>
    <w:rsid w:val="005C3ABE"/>
    <w:rsid w:val="005C7611"/>
    <w:rsid w:val="005E4E7B"/>
    <w:rsid w:val="00600B01"/>
    <w:rsid w:val="00611FBE"/>
    <w:rsid w:val="0061491E"/>
    <w:rsid w:val="0062175A"/>
    <w:rsid w:val="0062773F"/>
    <w:rsid w:val="006327BD"/>
    <w:rsid w:val="00636330"/>
    <w:rsid w:val="006454CC"/>
    <w:rsid w:val="00661713"/>
    <w:rsid w:val="006735EB"/>
    <w:rsid w:val="006834DA"/>
    <w:rsid w:val="00686001"/>
    <w:rsid w:val="006A1218"/>
    <w:rsid w:val="006A6340"/>
    <w:rsid w:val="006A6755"/>
    <w:rsid w:val="006B1CB7"/>
    <w:rsid w:val="006B37AE"/>
    <w:rsid w:val="006C5A59"/>
    <w:rsid w:val="006E0E27"/>
    <w:rsid w:val="006F2B16"/>
    <w:rsid w:val="00731C95"/>
    <w:rsid w:val="00733A54"/>
    <w:rsid w:val="007361E1"/>
    <w:rsid w:val="00737E38"/>
    <w:rsid w:val="0074512A"/>
    <w:rsid w:val="00762426"/>
    <w:rsid w:val="00763BB1"/>
    <w:rsid w:val="0078214C"/>
    <w:rsid w:val="00783A0E"/>
    <w:rsid w:val="0078425F"/>
    <w:rsid w:val="007939A9"/>
    <w:rsid w:val="007942A0"/>
    <w:rsid w:val="007D7F7B"/>
    <w:rsid w:val="007E7AF6"/>
    <w:rsid w:val="007F0013"/>
    <w:rsid w:val="007F0CEA"/>
    <w:rsid w:val="00806E0C"/>
    <w:rsid w:val="00817C24"/>
    <w:rsid w:val="00830C3B"/>
    <w:rsid w:val="00833D90"/>
    <w:rsid w:val="00841B8F"/>
    <w:rsid w:val="008513CA"/>
    <w:rsid w:val="008660CF"/>
    <w:rsid w:val="00867328"/>
    <w:rsid w:val="00880C5C"/>
    <w:rsid w:val="00882245"/>
    <w:rsid w:val="00882A21"/>
    <w:rsid w:val="008902A7"/>
    <w:rsid w:val="00892BEE"/>
    <w:rsid w:val="00896E85"/>
    <w:rsid w:val="008D36D8"/>
    <w:rsid w:val="00906850"/>
    <w:rsid w:val="00925A02"/>
    <w:rsid w:val="00927121"/>
    <w:rsid w:val="0093193D"/>
    <w:rsid w:val="0093629B"/>
    <w:rsid w:val="00950CD2"/>
    <w:rsid w:val="00964D8D"/>
    <w:rsid w:val="009743E8"/>
    <w:rsid w:val="0097728E"/>
    <w:rsid w:val="00981DDB"/>
    <w:rsid w:val="00984242"/>
    <w:rsid w:val="009D4992"/>
    <w:rsid w:val="009E2B49"/>
    <w:rsid w:val="009E54B1"/>
    <w:rsid w:val="009F1238"/>
    <w:rsid w:val="00A0088A"/>
    <w:rsid w:val="00A02818"/>
    <w:rsid w:val="00A07E9B"/>
    <w:rsid w:val="00A1499B"/>
    <w:rsid w:val="00A16782"/>
    <w:rsid w:val="00A40F3E"/>
    <w:rsid w:val="00A43314"/>
    <w:rsid w:val="00A50928"/>
    <w:rsid w:val="00A53E15"/>
    <w:rsid w:val="00A64CAD"/>
    <w:rsid w:val="00A8462D"/>
    <w:rsid w:val="00A90168"/>
    <w:rsid w:val="00A9048D"/>
    <w:rsid w:val="00A94A34"/>
    <w:rsid w:val="00AB0504"/>
    <w:rsid w:val="00AB4D71"/>
    <w:rsid w:val="00AC3792"/>
    <w:rsid w:val="00AC621D"/>
    <w:rsid w:val="00AD5953"/>
    <w:rsid w:val="00AF437F"/>
    <w:rsid w:val="00B014BB"/>
    <w:rsid w:val="00B3266B"/>
    <w:rsid w:val="00B45484"/>
    <w:rsid w:val="00B67185"/>
    <w:rsid w:val="00B95420"/>
    <w:rsid w:val="00BC2859"/>
    <w:rsid w:val="00BF1F9A"/>
    <w:rsid w:val="00C013FA"/>
    <w:rsid w:val="00C22EEC"/>
    <w:rsid w:val="00C44F10"/>
    <w:rsid w:val="00C53052"/>
    <w:rsid w:val="00C54105"/>
    <w:rsid w:val="00C62E17"/>
    <w:rsid w:val="00C74500"/>
    <w:rsid w:val="00C9180A"/>
    <w:rsid w:val="00C9201C"/>
    <w:rsid w:val="00CA2D2B"/>
    <w:rsid w:val="00CA6B5D"/>
    <w:rsid w:val="00CB55C0"/>
    <w:rsid w:val="00CB7387"/>
    <w:rsid w:val="00CD6730"/>
    <w:rsid w:val="00CE7C3F"/>
    <w:rsid w:val="00CF29E9"/>
    <w:rsid w:val="00D03088"/>
    <w:rsid w:val="00D07356"/>
    <w:rsid w:val="00D37AF7"/>
    <w:rsid w:val="00D65E97"/>
    <w:rsid w:val="00D72B1E"/>
    <w:rsid w:val="00D8407D"/>
    <w:rsid w:val="00D90DB4"/>
    <w:rsid w:val="00D91356"/>
    <w:rsid w:val="00DB1696"/>
    <w:rsid w:val="00DC1689"/>
    <w:rsid w:val="00DC6CBE"/>
    <w:rsid w:val="00DD20B4"/>
    <w:rsid w:val="00DD35BD"/>
    <w:rsid w:val="00DD7AE8"/>
    <w:rsid w:val="00DF2D8C"/>
    <w:rsid w:val="00DF36CC"/>
    <w:rsid w:val="00DF691B"/>
    <w:rsid w:val="00E01870"/>
    <w:rsid w:val="00E01C9F"/>
    <w:rsid w:val="00E14E9B"/>
    <w:rsid w:val="00E31495"/>
    <w:rsid w:val="00E4245A"/>
    <w:rsid w:val="00E565A3"/>
    <w:rsid w:val="00E62005"/>
    <w:rsid w:val="00E708DD"/>
    <w:rsid w:val="00E7135B"/>
    <w:rsid w:val="00E758F0"/>
    <w:rsid w:val="00E83E1E"/>
    <w:rsid w:val="00E846D1"/>
    <w:rsid w:val="00E949C6"/>
    <w:rsid w:val="00E95B03"/>
    <w:rsid w:val="00EA35D3"/>
    <w:rsid w:val="00EC6235"/>
    <w:rsid w:val="00ED1EB5"/>
    <w:rsid w:val="00EF182B"/>
    <w:rsid w:val="00F07D90"/>
    <w:rsid w:val="00F134F9"/>
    <w:rsid w:val="00F167B7"/>
    <w:rsid w:val="00F42C47"/>
    <w:rsid w:val="00F512BB"/>
    <w:rsid w:val="00FA3F24"/>
    <w:rsid w:val="00FB5D70"/>
    <w:rsid w:val="00FC20C4"/>
    <w:rsid w:val="00FC5866"/>
    <w:rsid w:val="00FD1C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3">
    <w:name w:val="heading 3"/>
    <w:basedOn w:val="Normal"/>
    <w:next w:val="Normal"/>
    <w:link w:val="Ttulo3Char"/>
    <w:uiPriority w:val="9"/>
    <w:semiHidden/>
    <w:unhideWhenUsed/>
    <w:qFormat/>
    <w:rsid w:val="0074512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tulo8">
    <w:name w:val="heading 8"/>
    <w:basedOn w:val="Normal"/>
    <w:next w:val="Normal"/>
    <w:link w:val="Ttulo8Char"/>
    <w:uiPriority w:val="9"/>
    <w:semiHidden/>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link w:val="PargrafodaListaChar"/>
    <w:uiPriority w:val="99"/>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semiHidden/>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paragraph" w:customStyle="1" w:styleId="Standard">
    <w:name w:val="Standard"/>
    <w:rsid w:val="00611FBE"/>
    <w:pPr>
      <w:suppressAutoHyphens/>
      <w:autoSpaceDN w:val="0"/>
      <w:textAlignment w:val="baseline"/>
    </w:pPr>
    <w:rPr>
      <w:rFonts w:ascii="Ecofont_Spranq_eco_Sans" w:eastAsia="Times New Roman" w:hAnsi="Ecofont_Spranq_eco_Sans" w:cs="Tahoma"/>
      <w:sz w:val="24"/>
      <w:szCs w:val="24"/>
    </w:rPr>
  </w:style>
  <w:style w:type="numbering" w:customStyle="1" w:styleId="Estilo1">
    <w:name w:val="Estilo1"/>
    <w:uiPriority w:val="99"/>
    <w:rsid w:val="003100B8"/>
    <w:pPr>
      <w:numPr>
        <w:numId w:val="19"/>
      </w:numPr>
    </w:pPr>
  </w:style>
  <w:style w:type="numbering" w:customStyle="1" w:styleId="WWNum3">
    <w:name w:val="WWNum3"/>
    <w:basedOn w:val="Semlista"/>
    <w:rsid w:val="003D2E22"/>
    <w:pPr>
      <w:numPr>
        <w:numId w:val="22"/>
      </w:numPr>
    </w:pPr>
  </w:style>
  <w:style w:type="character" w:customStyle="1" w:styleId="Ttulo3Char">
    <w:name w:val="Título 3 Char"/>
    <w:basedOn w:val="Fontepargpadro"/>
    <w:link w:val="Ttulo3"/>
    <w:uiPriority w:val="9"/>
    <w:semiHidden/>
    <w:rsid w:val="0074512A"/>
    <w:rPr>
      <w:rFonts w:asciiTheme="majorHAnsi" w:eastAsiaTheme="majorEastAsia" w:hAnsiTheme="majorHAnsi" w:cstheme="majorBidi"/>
      <w:color w:val="1F3763" w:themeColor="accent1" w:themeShade="7F"/>
      <w:sz w:val="24"/>
      <w:szCs w:val="24"/>
      <w:lang w:val="pt-PT" w:eastAsia="pt-PT" w:bidi="pt-PT"/>
    </w:rPr>
  </w:style>
  <w:style w:type="character" w:customStyle="1" w:styleId="tex3">
    <w:name w:val="tex3"/>
    <w:basedOn w:val="Fontepargpadro"/>
    <w:qFormat/>
    <w:rsid w:val="00AB0504"/>
  </w:style>
  <w:style w:type="table" w:styleId="Tabelacomgrade">
    <w:name w:val="Table Grid"/>
    <w:basedOn w:val="Tabelanormal"/>
    <w:qFormat/>
    <w:rsid w:val="00096578"/>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99"/>
    <w:qFormat/>
    <w:locked/>
    <w:rsid w:val="00E708DD"/>
    <w:rPr>
      <w:rFonts w:ascii="Tahoma" w:eastAsia="Tahoma" w:hAnsi="Tahoma" w:cs="Tahoma"/>
      <w:sz w:val="22"/>
      <w:szCs w:val="22"/>
      <w:lang w:val="pt-PT" w:eastAsia="pt-PT" w:bidi="pt-PT"/>
    </w:rPr>
  </w:style>
  <w:style w:type="paragraph" w:customStyle="1" w:styleId="PargrafodaLista2">
    <w:name w:val="Parágrafo da Lista2"/>
    <w:basedOn w:val="Normal"/>
    <w:rsid w:val="00212511"/>
    <w:pPr>
      <w:widowControl/>
      <w:suppressAutoHyphens/>
      <w:autoSpaceDE/>
      <w:autoSpaceDN/>
      <w:ind w:left="720"/>
      <w:contextualSpacing/>
    </w:pPr>
    <w:rPr>
      <w:rFonts w:ascii="Ecofont_Spranq_eco_Sans" w:eastAsia="Times New Roman" w:hAnsi="Ecofont_Spranq_eco_Sans"/>
      <w:color w:val="000000"/>
      <w:kern w:val="2"/>
      <w:sz w:val="24"/>
      <w:szCs w:val="24"/>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7F296-E722-4444-9DCD-2CB6E3EC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588</TotalTime>
  <Pages>13</Pages>
  <Words>3428</Words>
  <Characters>18513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21898</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Win10</cp:lastModifiedBy>
  <cp:revision>121</cp:revision>
  <cp:lastPrinted>2023-12-20T13:36:00Z</cp:lastPrinted>
  <dcterms:created xsi:type="dcterms:W3CDTF">2021-07-15T21:34:00Z</dcterms:created>
  <dcterms:modified xsi:type="dcterms:W3CDTF">2023-12-20T13:36:00Z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